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56CCC" w14:textId="209D69C3" w:rsidR="00494B27" w:rsidRDefault="00494B27" w:rsidP="0023013F">
      <w:pPr>
        <w:pStyle w:val="CRCoverPage"/>
        <w:tabs>
          <w:tab w:val="right" w:pos="9639"/>
        </w:tabs>
        <w:spacing w:after="0" w:line="276" w:lineRule="auto"/>
        <w:rPr>
          <w:b/>
          <w:bCs/>
          <w:i/>
          <w:iCs/>
          <w:noProof/>
          <w:sz w:val="28"/>
          <w:szCs w:val="28"/>
        </w:rPr>
      </w:pPr>
      <w:r w:rsidRPr="5899E268">
        <w:rPr>
          <w:b/>
          <w:bCs/>
          <w:noProof/>
          <w:sz w:val="24"/>
          <w:szCs w:val="24"/>
        </w:rPr>
        <w:t>3GPP TSG-RAN WG2 Meeting #</w:t>
      </w:r>
      <w:r w:rsidR="004857A7" w:rsidRPr="5899E268">
        <w:rPr>
          <w:b/>
          <w:bCs/>
          <w:noProof/>
          <w:sz w:val="24"/>
          <w:szCs w:val="24"/>
        </w:rPr>
        <w:t>11</w:t>
      </w:r>
      <w:r w:rsidRPr="5899E268">
        <w:rPr>
          <w:b/>
          <w:bCs/>
          <w:noProof/>
          <w:sz w:val="24"/>
          <w:szCs w:val="24"/>
        </w:rPr>
        <w:t>9</w:t>
      </w:r>
      <w:r w:rsidR="004857A7" w:rsidRPr="5899E268">
        <w:rPr>
          <w:b/>
          <w:bCs/>
          <w:noProof/>
          <w:sz w:val="24"/>
          <w:szCs w:val="24"/>
        </w:rPr>
        <w:t>e</w:t>
      </w:r>
      <w:r w:rsidRPr="5899E268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5899E268">
        <w:rPr>
          <w:b/>
          <w:bCs/>
          <w:noProof/>
          <w:sz w:val="28"/>
          <w:szCs w:val="28"/>
        </w:rPr>
        <w:t>R2-</w:t>
      </w:r>
      <w:r w:rsidR="004857A7" w:rsidRPr="5899E268">
        <w:rPr>
          <w:b/>
          <w:bCs/>
          <w:noProof/>
          <w:sz w:val="28"/>
          <w:szCs w:val="28"/>
        </w:rPr>
        <w:t>2208099</w:t>
      </w:r>
    </w:p>
    <w:p w14:paraId="3A6B9717" w14:textId="041448B2" w:rsidR="00494B27" w:rsidRPr="001C5A9C" w:rsidRDefault="00BF0D2E" w:rsidP="0023013F">
      <w:pPr>
        <w:pStyle w:val="CRCoverPage"/>
        <w:tabs>
          <w:tab w:val="right" w:pos="9360"/>
        </w:tabs>
        <w:spacing w:line="276" w:lineRule="auto"/>
        <w:outlineLvl w:val="0"/>
        <w:rPr>
          <w:b/>
          <w:bCs/>
          <w:i/>
          <w:iCs/>
          <w:sz w:val="24"/>
          <w:szCs w:val="24"/>
        </w:rPr>
      </w:pPr>
      <w:r w:rsidRPr="5899E268">
        <w:rPr>
          <w:b/>
          <w:bCs/>
          <w:noProof/>
          <w:sz w:val="24"/>
          <w:szCs w:val="24"/>
        </w:rPr>
        <w:t>Online, 17 - 29 August, 2022</w:t>
      </w:r>
      <w:r>
        <w:tab/>
      </w:r>
    </w:p>
    <w:p w14:paraId="4283AD23" w14:textId="77777777" w:rsidR="00DB74FF" w:rsidRDefault="00DB74FF" w:rsidP="0023013F">
      <w:pPr>
        <w:tabs>
          <w:tab w:val="right" w:pos="10000"/>
        </w:tabs>
        <w:spacing w:after="0" w:line="276" w:lineRule="auto"/>
        <w:rPr>
          <w:rFonts w:ascii="Arial" w:hAnsi="Arial" w:cs="Arial"/>
          <w:b/>
          <w:sz w:val="24"/>
          <w:szCs w:val="24"/>
          <w:lang w:val="en-US"/>
        </w:rPr>
      </w:pPr>
    </w:p>
    <w:p w14:paraId="5095F84C" w14:textId="457DD28D" w:rsidR="00317899" w:rsidRDefault="00317899" w:rsidP="0023013F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8C5BD2">
        <w:rPr>
          <w:rFonts w:ascii="Arial" w:hAnsi="Arial"/>
          <w:sz w:val="24"/>
          <w:lang w:val="en-US"/>
        </w:rPr>
        <w:t>8.8.2</w:t>
      </w:r>
    </w:p>
    <w:p w14:paraId="20301B0B" w14:textId="77777777" w:rsidR="00E8110A" w:rsidRDefault="00E8110A" w:rsidP="0023013F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szCs w:val="24"/>
          <w:lang w:val="en-US"/>
        </w:rPr>
      </w:pPr>
      <w:r w:rsidRPr="18F6370E">
        <w:rPr>
          <w:rFonts w:ascii="Arial" w:hAnsi="Arial"/>
          <w:b/>
          <w:bCs/>
          <w:sz w:val="24"/>
          <w:szCs w:val="24"/>
          <w:lang w:val="en-US"/>
        </w:rPr>
        <w:t>Work Item:</w:t>
      </w:r>
      <w:r>
        <w:tab/>
      </w:r>
      <w:r w:rsidRPr="18F6370E">
        <w:rPr>
          <w:rFonts w:ascii="Arial" w:hAnsi="Arial"/>
          <w:sz w:val="24"/>
          <w:szCs w:val="24"/>
          <w:lang w:val="en-US"/>
        </w:rPr>
        <w:t>NR_UAV-Core</w:t>
      </w:r>
    </w:p>
    <w:p w14:paraId="24635A9F" w14:textId="77777777" w:rsidR="00317899" w:rsidRPr="005D0F9B" w:rsidRDefault="00317899" w:rsidP="0023013F">
      <w:pPr>
        <w:tabs>
          <w:tab w:val="left" w:pos="1985"/>
        </w:tabs>
        <w:spacing w:line="276" w:lineRule="auto"/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35152929" w14:textId="170105C3" w:rsidR="00A320E8" w:rsidRDefault="00317899" w:rsidP="0023013F">
      <w:pPr>
        <w:spacing w:line="276" w:lineRule="auto"/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5A1055">
        <w:rPr>
          <w:rFonts w:ascii="Arial" w:hAnsi="Arial"/>
          <w:sz w:val="24"/>
          <w:lang w:val="en-US"/>
        </w:rPr>
        <w:t xml:space="preserve">Mobility considerations and </w:t>
      </w:r>
      <w:r w:rsidR="008C5BD2">
        <w:rPr>
          <w:rFonts w:ascii="Arial" w:hAnsi="Arial"/>
          <w:sz w:val="24"/>
          <w:lang w:val="en-US"/>
        </w:rPr>
        <w:t xml:space="preserve">some </w:t>
      </w:r>
      <w:r w:rsidR="005A1055">
        <w:rPr>
          <w:rFonts w:ascii="Arial" w:hAnsi="Arial"/>
          <w:sz w:val="24"/>
          <w:lang w:val="en-US"/>
        </w:rPr>
        <w:t>performance results</w:t>
      </w:r>
    </w:p>
    <w:p w14:paraId="76B0159F" w14:textId="00C49744" w:rsidR="00317899" w:rsidRDefault="00317899" w:rsidP="0023013F">
      <w:pPr>
        <w:spacing w:line="276" w:lineRule="auto"/>
        <w:ind w:left="1988" w:hanging="1988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Discussion/Decision</w:t>
      </w:r>
    </w:p>
    <w:p w14:paraId="10EBB4C4" w14:textId="77777777" w:rsidR="004E585F" w:rsidRPr="00E21680" w:rsidRDefault="004E585F" w:rsidP="0023013F">
      <w:pPr>
        <w:spacing w:line="276" w:lineRule="auto"/>
        <w:ind w:left="1988" w:hanging="1988"/>
      </w:pPr>
    </w:p>
    <w:p w14:paraId="5C3A5CD6" w14:textId="66099049" w:rsidR="00410201" w:rsidRDefault="00317899" w:rsidP="0023013F">
      <w:pPr>
        <w:pStyle w:val="Heading1"/>
        <w:spacing w:line="276" w:lineRule="auto"/>
      </w:pPr>
      <w:r>
        <w:t>Introduction</w:t>
      </w:r>
    </w:p>
    <w:p w14:paraId="0D30F70F" w14:textId="79E33661" w:rsidR="00175052" w:rsidRDefault="00175052" w:rsidP="0023013F">
      <w:pPr>
        <w:spacing w:line="276" w:lineRule="auto"/>
        <w:jc w:val="both"/>
      </w:pPr>
      <w:r>
        <w:t>RAN#94e approved a WI for NR UAV [1]</w:t>
      </w:r>
      <w:r w:rsidR="00A06B71">
        <w:t>.</w:t>
      </w:r>
    </w:p>
    <w:p w14:paraId="1070A8A1" w14:textId="1D991224" w:rsidR="004857A7" w:rsidRDefault="00175052" w:rsidP="0023013F">
      <w:pPr>
        <w:spacing w:line="276" w:lineRule="auto"/>
        <w:jc w:val="both"/>
      </w:pPr>
      <w:r>
        <w:t>3GPP studied support of Aerial Vehicles during Rel-15 LTE and documented the extensive performance evaluation results in TR 36.777 [2].</w:t>
      </w:r>
      <w:r w:rsidR="00D16433">
        <w:t xml:space="preserve"> However, p</w:t>
      </w:r>
      <w:r w:rsidR="004857A7">
        <w:t xml:space="preserve">erformance of Aerial Vehicles using NR has not been studied. </w:t>
      </w:r>
    </w:p>
    <w:p w14:paraId="10C3627C" w14:textId="75E8D9AB" w:rsidR="004857A7" w:rsidRDefault="004857A7" w:rsidP="0023013F">
      <w:pPr>
        <w:spacing w:line="276" w:lineRule="auto"/>
        <w:jc w:val="both"/>
      </w:pPr>
      <w:r>
        <w:t>3GPP defined new enhancements for mobility handling, e.g. CHO, targeting terrestrial UEs in Rel-16 and beyond.</w:t>
      </w:r>
      <w:r w:rsidR="00E845E2">
        <w:t xml:space="preserve"> These new features were not specifically studied or specified </w:t>
      </w:r>
      <w:r w:rsidR="00CF7CB5">
        <w:t>taking</w:t>
      </w:r>
      <w:r w:rsidR="00E845E2">
        <w:t xml:space="preserve"> UAV</w:t>
      </w:r>
      <w:r w:rsidR="00CF7CB5">
        <w:t xml:space="preserve"> use-cases in mind</w:t>
      </w:r>
      <w:r w:rsidR="00E845E2">
        <w:t>.</w:t>
      </w:r>
    </w:p>
    <w:p w14:paraId="7F19405C" w14:textId="77777777" w:rsidR="000503AD" w:rsidRPr="000503AD" w:rsidRDefault="000503AD" w:rsidP="0023013F">
      <w:pPr>
        <w:pStyle w:val="Observation"/>
        <w:spacing w:line="276" w:lineRule="auto"/>
        <w:rPr>
          <w:sz w:val="20"/>
        </w:rPr>
      </w:pPr>
      <w:bookmarkStart w:id="2" w:name="_Toc110966386"/>
      <w:bookmarkStart w:id="3" w:name="_Toc110966395"/>
      <w:bookmarkStart w:id="4" w:name="_Toc110973485"/>
      <w:bookmarkStart w:id="5" w:name="_Toc110973496"/>
      <w:bookmarkStart w:id="6" w:name="_Toc110973565"/>
      <w:bookmarkStart w:id="7" w:name="_Toc110973641"/>
      <w:r w:rsidRPr="000503AD">
        <w:rPr>
          <w:sz w:val="20"/>
        </w:rPr>
        <w:t>Performance of UAVs in NR has not been studied.</w:t>
      </w:r>
      <w:bookmarkEnd w:id="2"/>
      <w:bookmarkEnd w:id="3"/>
      <w:bookmarkEnd w:id="4"/>
      <w:bookmarkEnd w:id="5"/>
      <w:bookmarkEnd w:id="6"/>
      <w:bookmarkEnd w:id="7"/>
      <w:r w:rsidRPr="000503AD">
        <w:rPr>
          <w:sz w:val="20"/>
        </w:rPr>
        <w:t xml:space="preserve"> </w:t>
      </w:r>
    </w:p>
    <w:p w14:paraId="1D3A0347" w14:textId="3A96D1EB" w:rsidR="00ED4A2B" w:rsidRPr="000503AD" w:rsidRDefault="000503AD" w:rsidP="0023013F">
      <w:pPr>
        <w:pStyle w:val="Observation"/>
        <w:spacing w:line="276" w:lineRule="auto"/>
        <w:rPr>
          <w:sz w:val="20"/>
        </w:rPr>
      </w:pPr>
      <w:bookmarkStart w:id="8" w:name="_Toc110966387"/>
      <w:bookmarkStart w:id="9" w:name="_Toc110966396"/>
      <w:bookmarkStart w:id="10" w:name="_Toc110973486"/>
      <w:bookmarkStart w:id="11" w:name="_Toc110973497"/>
      <w:bookmarkStart w:id="12" w:name="_Toc110973566"/>
      <w:bookmarkStart w:id="13" w:name="_Toc110973642"/>
      <w:r w:rsidRPr="000503AD">
        <w:rPr>
          <w:sz w:val="20"/>
        </w:rPr>
        <w:t>New enhancements for mobility handling</w:t>
      </w:r>
      <w:r>
        <w:rPr>
          <w:sz w:val="20"/>
        </w:rPr>
        <w:t>, e.g. CHO,</w:t>
      </w:r>
      <w:r w:rsidRPr="000503AD">
        <w:rPr>
          <w:sz w:val="20"/>
        </w:rPr>
        <w:t xml:space="preserve"> were introduced after </w:t>
      </w:r>
      <w:r w:rsidR="00721359">
        <w:rPr>
          <w:sz w:val="20"/>
        </w:rPr>
        <w:t xml:space="preserve">the </w:t>
      </w:r>
      <w:r w:rsidRPr="000503AD">
        <w:rPr>
          <w:sz w:val="20"/>
        </w:rPr>
        <w:t xml:space="preserve">LTE UAV </w:t>
      </w:r>
      <w:r w:rsidR="00721359">
        <w:rPr>
          <w:sz w:val="20"/>
        </w:rPr>
        <w:t>SI and WI</w:t>
      </w:r>
      <w:r w:rsidRPr="000503AD">
        <w:rPr>
          <w:sz w:val="20"/>
        </w:rPr>
        <w:t xml:space="preserve"> were concluded.</w:t>
      </w:r>
      <w:bookmarkEnd w:id="8"/>
      <w:bookmarkEnd w:id="9"/>
      <w:bookmarkEnd w:id="10"/>
      <w:bookmarkEnd w:id="11"/>
      <w:bookmarkEnd w:id="12"/>
      <w:bookmarkEnd w:id="13"/>
      <w:r w:rsidRPr="000503AD">
        <w:rPr>
          <w:sz w:val="20"/>
        </w:rPr>
        <w:t xml:space="preserve"> </w:t>
      </w:r>
    </w:p>
    <w:p w14:paraId="3B71ADAA" w14:textId="29CE2A4E" w:rsidR="000503AD" w:rsidRDefault="000503AD" w:rsidP="0023013F">
      <w:pPr>
        <w:spacing w:line="276" w:lineRule="auto"/>
        <w:jc w:val="both"/>
      </w:pPr>
      <w:r w:rsidRPr="008A795B">
        <w:t xml:space="preserve">In this contribution, we present some results on mobility performance of aerial vehicles </w:t>
      </w:r>
      <w:r>
        <w:t>using NR, taking</w:t>
      </w:r>
      <w:r w:rsidRPr="008A795B">
        <w:t xml:space="preserve"> into account the RAN2 assumptions</w:t>
      </w:r>
      <w:r>
        <w:t xml:space="preserve"> used during Rel-15 SI as baseline</w:t>
      </w:r>
      <w:r w:rsidRPr="008A795B">
        <w:t>.</w:t>
      </w:r>
    </w:p>
    <w:p w14:paraId="6539BB17" w14:textId="77777777" w:rsidR="0023013F" w:rsidRPr="008A795B" w:rsidRDefault="0023013F" w:rsidP="0023013F">
      <w:pPr>
        <w:spacing w:line="276" w:lineRule="auto"/>
        <w:jc w:val="both"/>
      </w:pPr>
    </w:p>
    <w:p w14:paraId="6D10FA08" w14:textId="348DFC90" w:rsidR="008B368F" w:rsidRDefault="00A06B71" w:rsidP="0023013F">
      <w:pPr>
        <w:pStyle w:val="Heading1"/>
        <w:spacing w:line="276" w:lineRule="auto"/>
      </w:pPr>
      <w:r>
        <w:t>Handover rates of NR UAV</w:t>
      </w:r>
    </w:p>
    <w:p w14:paraId="7CB74E32" w14:textId="3C8F27BF" w:rsidR="00EE1DB2" w:rsidRPr="008A795B" w:rsidRDefault="00EE1DB2" w:rsidP="0023013F">
      <w:pPr>
        <w:pStyle w:val="B-Body"/>
        <w:spacing w:line="276" w:lineRule="auto"/>
        <w:ind w:left="0"/>
        <w:jc w:val="both"/>
        <w:rPr>
          <w:sz w:val="20"/>
        </w:rPr>
      </w:pPr>
      <w:r w:rsidRPr="008A795B">
        <w:rPr>
          <w:sz w:val="20"/>
        </w:rPr>
        <w:t xml:space="preserve">Mobility simulations are performed to analyze handover </w:t>
      </w:r>
      <w:r w:rsidR="002A163E">
        <w:rPr>
          <w:sz w:val="20"/>
        </w:rPr>
        <w:t>rate</w:t>
      </w:r>
      <w:r w:rsidRPr="008A795B">
        <w:rPr>
          <w:sz w:val="20"/>
        </w:rPr>
        <w:t xml:space="preserve"> </w:t>
      </w:r>
      <w:r w:rsidR="00EF7957" w:rsidRPr="008A795B">
        <w:rPr>
          <w:sz w:val="20"/>
        </w:rPr>
        <w:t>compar</w:t>
      </w:r>
      <w:r w:rsidR="002A163E">
        <w:rPr>
          <w:sz w:val="20"/>
        </w:rPr>
        <w:t>ing</w:t>
      </w:r>
      <w:r w:rsidRPr="008A795B">
        <w:rPr>
          <w:sz w:val="20"/>
        </w:rPr>
        <w:t xml:space="preserve"> between ground</w:t>
      </w:r>
      <w:r w:rsidR="008961C8" w:rsidRPr="008A795B">
        <w:rPr>
          <w:sz w:val="20"/>
        </w:rPr>
        <w:t>/terrestrial UEs</w:t>
      </w:r>
      <w:r w:rsidRPr="008A795B">
        <w:rPr>
          <w:sz w:val="20"/>
        </w:rPr>
        <w:t xml:space="preserve"> and airborne </w:t>
      </w:r>
      <w:r w:rsidR="008961C8" w:rsidRPr="008A795B">
        <w:rPr>
          <w:sz w:val="20"/>
        </w:rPr>
        <w:t>UAVs</w:t>
      </w:r>
      <w:r w:rsidR="003F30B0">
        <w:rPr>
          <w:sz w:val="20"/>
        </w:rPr>
        <w:t xml:space="preserve"> where the connectivity is provided by NR</w:t>
      </w:r>
      <w:r w:rsidRPr="008A795B">
        <w:rPr>
          <w:sz w:val="20"/>
        </w:rPr>
        <w:t xml:space="preserve">. </w:t>
      </w:r>
    </w:p>
    <w:p w14:paraId="66381643" w14:textId="23A34DD8" w:rsidR="00B61EB1" w:rsidRPr="00B61EB1" w:rsidRDefault="00B61EB1" w:rsidP="0023013F">
      <w:pPr>
        <w:pStyle w:val="Heading2"/>
        <w:spacing w:line="276" w:lineRule="auto"/>
        <w:rPr>
          <w:i w:val="0"/>
        </w:rPr>
      </w:pPr>
      <w:r w:rsidRPr="00B61EB1">
        <w:rPr>
          <w:i w:val="0"/>
        </w:rPr>
        <w:t>Simulation Setup</w:t>
      </w:r>
    </w:p>
    <w:p w14:paraId="046F2BA6" w14:textId="4BB23B9C" w:rsidR="00717125" w:rsidRPr="008A795B" w:rsidRDefault="0067019B" w:rsidP="0023013F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F</w:t>
      </w:r>
      <w:r w:rsidR="00657728" w:rsidRPr="008A795B">
        <w:rPr>
          <w:sz w:val="20"/>
        </w:rPr>
        <w:t xml:space="preserve">or the </w:t>
      </w:r>
      <w:r w:rsidR="003F30B0">
        <w:rPr>
          <w:sz w:val="20"/>
        </w:rPr>
        <w:t xml:space="preserve">NR UAV </w:t>
      </w:r>
      <w:r w:rsidR="00657728" w:rsidRPr="008A795B">
        <w:rPr>
          <w:sz w:val="20"/>
        </w:rPr>
        <w:t>mobility, e</w:t>
      </w:r>
      <w:r w:rsidR="00EE1DB2" w:rsidRPr="008A795B">
        <w:rPr>
          <w:sz w:val="20"/>
        </w:rPr>
        <w:t xml:space="preserve">ach </w:t>
      </w:r>
      <w:r w:rsidR="00B337A2" w:rsidRPr="008A795B">
        <w:rPr>
          <w:sz w:val="20"/>
        </w:rPr>
        <w:t xml:space="preserve">modeled </w:t>
      </w:r>
      <w:r w:rsidR="00EE1DB2" w:rsidRPr="008A795B">
        <w:rPr>
          <w:sz w:val="20"/>
        </w:rPr>
        <w:t>UE starts at a randomly selected</w:t>
      </w:r>
      <w:r w:rsidR="001949CF" w:rsidRPr="008A795B">
        <w:rPr>
          <w:sz w:val="20"/>
        </w:rPr>
        <w:t xml:space="preserve"> location </w:t>
      </w:r>
      <w:r>
        <w:rPr>
          <w:sz w:val="20"/>
        </w:rPr>
        <w:t xml:space="preserve">within the center cell </w:t>
      </w:r>
      <w:r w:rsidR="001949CF" w:rsidRPr="008A795B">
        <w:rPr>
          <w:sz w:val="20"/>
        </w:rPr>
        <w:t>in the network, and a</w:t>
      </w:r>
      <w:r w:rsidR="00EE1DB2" w:rsidRPr="008A795B">
        <w:rPr>
          <w:sz w:val="20"/>
        </w:rPr>
        <w:t xml:space="preserve"> bearing angle is selected randomly and uniformly. The UE then moves at the assigned speed in a straight line for </w:t>
      </w:r>
      <w:r w:rsidR="001949CF" w:rsidRPr="008A795B">
        <w:rPr>
          <w:sz w:val="20"/>
        </w:rPr>
        <w:t>the duration of the simulation.</w:t>
      </w:r>
      <w:r>
        <w:rPr>
          <w:sz w:val="20"/>
        </w:rPr>
        <w:t xml:space="preserve"> The same scenario is repeated multiple runs (with different UE dropping), and statistics is averaged.</w:t>
      </w:r>
    </w:p>
    <w:p w14:paraId="405A1C6B" w14:textId="20B62D5E" w:rsidR="00C2103E" w:rsidRPr="008A795B" w:rsidRDefault="00F4061A" w:rsidP="0023013F">
      <w:pPr>
        <w:pStyle w:val="B-Body"/>
        <w:spacing w:line="276" w:lineRule="auto"/>
        <w:ind w:left="0"/>
        <w:rPr>
          <w:sz w:val="20"/>
        </w:rPr>
      </w:pPr>
      <w:r w:rsidRPr="008A795B">
        <w:rPr>
          <w:color w:val="000000" w:themeColor="text1"/>
          <w:sz w:val="20"/>
        </w:rPr>
        <w:t xml:space="preserve">The following table </w:t>
      </w:r>
      <w:r w:rsidRPr="008A795B">
        <w:rPr>
          <w:sz w:val="20"/>
        </w:rPr>
        <w:t>shows</w:t>
      </w:r>
      <w:r w:rsidR="00EE1DB2" w:rsidRPr="008A795B">
        <w:rPr>
          <w:sz w:val="20"/>
        </w:rPr>
        <w:t xml:space="preserve"> the parameters used to model the handover for these simulations</w:t>
      </w:r>
      <w:r w:rsidR="00AC5F1D">
        <w:rPr>
          <w:sz w:val="20"/>
        </w:rPr>
        <w:t>, where the parameters used for LTE study are taken as baseline [</w:t>
      </w:r>
      <w:r w:rsidR="00175052">
        <w:rPr>
          <w:sz w:val="20"/>
        </w:rPr>
        <w:t>2</w:t>
      </w:r>
      <w:r w:rsidR="00AC5F1D">
        <w:rPr>
          <w:sz w:val="20"/>
        </w:rPr>
        <w:t>].</w:t>
      </w:r>
    </w:p>
    <w:p w14:paraId="06C6D2BC" w14:textId="338CAD87" w:rsidR="00FF3CAA" w:rsidRDefault="00FF3CAA" w:rsidP="00FF3CAA">
      <w:pPr>
        <w:pStyle w:val="Caption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Simulation Parameters</w:t>
      </w:r>
    </w:p>
    <w:tbl>
      <w:tblPr>
        <w:tblW w:w="90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2335"/>
        <w:gridCol w:w="3870"/>
        <w:gridCol w:w="2880"/>
      </w:tblGrid>
      <w:tr w:rsidR="00F4061A" w:rsidRPr="00F4061A" w14:paraId="3B6731ED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800728" w14:textId="0DDC84D0" w:rsidR="00F4061A" w:rsidRPr="00F4061A" w:rsidRDefault="00E32091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b/>
                <w:sz w:val="20"/>
              </w:rPr>
            </w:pPr>
            <w:r>
              <w:br w:type="page"/>
            </w:r>
            <w:r>
              <w:rPr>
                <w:rFonts w:ascii="Times New Roman" w:hAnsi="Times New Roman" w:cs="Times New Roman"/>
                <w:b/>
                <w:sz w:val="20"/>
              </w:rPr>
              <w:t>P</w:t>
            </w:r>
            <w:r w:rsidR="00F4061A" w:rsidRPr="00F4061A">
              <w:rPr>
                <w:rFonts w:ascii="Times New Roman" w:hAnsi="Times New Roman" w:cs="Times New Roman"/>
                <w:b/>
                <w:sz w:val="20"/>
              </w:rPr>
              <w:t>arameter</w:t>
            </w:r>
          </w:p>
        </w:tc>
        <w:tc>
          <w:tcPr>
            <w:tcW w:w="3870" w:type="dxa"/>
          </w:tcPr>
          <w:p w14:paraId="599F7221" w14:textId="1A6DAE19" w:rsidR="00F4061A" w:rsidRPr="00F4061A" w:rsidRDefault="00F4061A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b/>
                <w:sz w:val="20"/>
              </w:rPr>
            </w:pPr>
            <w:r w:rsidRPr="00F4061A">
              <w:rPr>
                <w:rFonts w:ascii="Times New Roman" w:hAnsi="Times New Roman" w:cs="Times New Roman"/>
                <w:b/>
                <w:sz w:val="20"/>
              </w:rPr>
              <w:t>Description</w:t>
            </w:r>
            <w:r>
              <w:rPr>
                <w:rFonts w:ascii="Times New Roman" w:hAnsi="Times New Roman" w:cs="Times New Roman"/>
                <w:b/>
                <w:sz w:val="20"/>
              </w:rPr>
              <w:t>/Note</w:t>
            </w:r>
          </w:p>
        </w:tc>
        <w:tc>
          <w:tcPr>
            <w:tcW w:w="2880" w:type="dxa"/>
          </w:tcPr>
          <w:p w14:paraId="54EA4BB5" w14:textId="77777777" w:rsidR="00F4061A" w:rsidRPr="00F4061A" w:rsidRDefault="00F4061A" w:rsidP="0023013F">
            <w:pPr>
              <w:pStyle w:val="TU-TableBullet"/>
              <w:numPr>
                <w:ilvl w:val="0"/>
                <w:numId w:val="0"/>
              </w:numPr>
              <w:spacing w:before="0" w:after="0" w:line="276" w:lineRule="auto"/>
              <w:ind w:left="216" w:hanging="216"/>
              <w:rPr>
                <w:rFonts w:ascii="Times New Roman" w:hAnsi="Times New Roman" w:cs="Times New Roman"/>
                <w:b/>
                <w:sz w:val="20"/>
              </w:rPr>
            </w:pPr>
            <w:r w:rsidRPr="00F4061A">
              <w:rPr>
                <w:rFonts w:ascii="Times New Roman" w:hAnsi="Times New Roman" w:cs="Times New Roman"/>
                <w:b/>
                <w:sz w:val="20"/>
              </w:rPr>
              <w:t>Value</w:t>
            </w:r>
          </w:p>
        </w:tc>
      </w:tr>
      <w:tr w:rsidR="00860D27" w:rsidRPr="00052EA3" w14:paraId="27BE4B4F" w14:textId="77777777" w:rsidTr="6AE99794">
        <w:trPr>
          <w:jc w:val="center"/>
        </w:trPr>
        <w:tc>
          <w:tcPr>
            <w:tcW w:w="2335" w:type="dxa"/>
            <w:tcBorders>
              <w:top w:val="single" w:sz="12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E6DAC63" w14:textId="77777777" w:rsidR="00860D27" w:rsidRPr="00052EA3" w:rsidRDefault="00860D27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Cell layout and scenario</w:t>
            </w:r>
          </w:p>
        </w:tc>
        <w:tc>
          <w:tcPr>
            <w:tcW w:w="3870" w:type="dxa"/>
            <w:tcBorders>
              <w:top w:val="single" w:sz="12" w:space="0" w:color="auto"/>
            </w:tcBorders>
          </w:tcPr>
          <w:p w14:paraId="007B5731" w14:textId="29EA133B" w:rsidR="00860D27" w:rsidRPr="00052EA3" w:rsidRDefault="00860D27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80" w:type="dxa"/>
            <w:tcBorders>
              <w:top w:val="single" w:sz="12" w:space="0" w:color="auto"/>
            </w:tcBorders>
          </w:tcPr>
          <w:p w14:paraId="15B96A9B" w14:textId="538465EB" w:rsidR="00860D27" w:rsidRDefault="00860D27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DC015E">
              <w:rPr>
                <w:rFonts w:ascii="Times New Roman" w:hAnsi="Times New Roman" w:cs="Times New Roman"/>
                <w:sz w:val="20"/>
              </w:rPr>
              <w:t xml:space="preserve">Hexagonal grid, </w:t>
            </w:r>
            <w:r w:rsidR="005626F9">
              <w:rPr>
                <w:rFonts w:ascii="Times New Roman" w:hAnsi="Times New Roman" w:cs="Times New Roman"/>
                <w:sz w:val="20"/>
              </w:rPr>
              <w:t>61</w:t>
            </w:r>
            <w:r w:rsidRPr="00DC015E">
              <w:rPr>
                <w:rFonts w:ascii="Times New Roman" w:hAnsi="Times New Roman" w:cs="Times New Roman"/>
                <w:sz w:val="20"/>
              </w:rPr>
              <w:t xml:space="preserve"> macro sites, 3 sectors per site </w:t>
            </w:r>
          </w:p>
          <w:p w14:paraId="43DA460D" w14:textId="796D2315" w:rsidR="00860D27" w:rsidRPr="00052EA3" w:rsidRDefault="00860D27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eastAsia="MS Mincho" w:hAnsi="Times New Roman" w:cs="Times New Roman"/>
                <w:sz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0"/>
                <w:lang w:eastAsia="ja-JP"/>
              </w:rPr>
              <w:t xml:space="preserve">ISD = 1732m for </w:t>
            </w:r>
            <w:proofErr w:type="spellStart"/>
            <w:r>
              <w:rPr>
                <w:rFonts w:ascii="Times New Roman" w:eastAsia="MS Mincho" w:hAnsi="Times New Roman" w:cs="Times New Roman"/>
                <w:sz w:val="20"/>
                <w:lang w:eastAsia="ja-JP"/>
              </w:rPr>
              <w:t>RMa</w:t>
            </w:r>
            <w:proofErr w:type="spellEnd"/>
          </w:p>
        </w:tc>
      </w:tr>
      <w:tr w:rsidR="00EB094F" w:rsidRPr="00052EA3" w14:paraId="69C6806E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3BC229" w14:textId="020378BA" w:rsidR="00EB094F" w:rsidRPr="00EB094F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EB094F">
              <w:rPr>
                <w:rFonts w:ascii="Times New Roman" w:hAnsi="Times New Roman" w:cs="Times New Roman"/>
                <w:sz w:val="20"/>
              </w:rPr>
              <w:t>Band</w:t>
            </w:r>
          </w:p>
        </w:tc>
        <w:tc>
          <w:tcPr>
            <w:tcW w:w="3870" w:type="dxa"/>
          </w:tcPr>
          <w:p w14:paraId="4D9471EA" w14:textId="13F08552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80" w:type="dxa"/>
          </w:tcPr>
          <w:p w14:paraId="52E301BD" w14:textId="5C1FCF3F" w:rsidR="00EB094F" w:rsidRPr="005626F9" w:rsidRDefault="00FB6615" w:rsidP="0023013F">
            <w:pPr>
              <w:pStyle w:val="TU-TableBullet"/>
              <w:numPr>
                <w:ilvl w:val="0"/>
                <w:numId w:val="0"/>
              </w:numPr>
              <w:spacing w:before="0" w:after="0" w:line="276" w:lineRule="auto"/>
              <w:ind w:left="216" w:hanging="216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700 MHz band for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RMa</w:t>
            </w:r>
            <w:proofErr w:type="spellEnd"/>
          </w:p>
        </w:tc>
      </w:tr>
      <w:tr w:rsidR="00EB094F" w:rsidRPr="00052EA3" w14:paraId="41443D55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BEB1E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TimeToTrigger</w:t>
            </w:r>
            <w:proofErr w:type="spellEnd"/>
          </w:p>
        </w:tc>
        <w:tc>
          <w:tcPr>
            <w:tcW w:w="3870" w:type="dxa"/>
          </w:tcPr>
          <w:p w14:paraId="4357BA6F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Time to trigger a measurement report</w:t>
            </w:r>
          </w:p>
        </w:tc>
        <w:tc>
          <w:tcPr>
            <w:tcW w:w="2880" w:type="dxa"/>
          </w:tcPr>
          <w:p w14:paraId="17981AAE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eastAsia="MS Mincho" w:hAnsi="Times New Roman" w:cs="Times New Roman"/>
                <w:sz w:val="20"/>
                <w:lang w:eastAsia="ja-JP"/>
              </w:rPr>
            </w:pPr>
            <w:r w:rsidRPr="00052EA3">
              <w:rPr>
                <w:rFonts w:ascii="Times New Roman" w:eastAsia="MS Mincho" w:hAnsi="Times New Roman" w:cs="Times New Roman"/>
                <w:sz w:val="20"/>
                <w:lang w:eastAsia="ja-JP"/>
              </w:rPr>
              <w:t xml:space="preserve">160 </w:t>
            </w:r>
            <w:proofErr w:type="spellStart"/>
            <w:r w:rsidRPr="00052EA3">
              <w:rPr>
                <w:rFonts w:ascii="Times New Roman" w:eastAsia="MS Mincho" w:hAnsi="Times New Roman" w:cs="Times New Roman"/>
                <w:sz w:val="20"/>
                <w:lang w:eastAsia="ja-JP"/>
              </w:rPr>
              <w:t>ms</w:t>
            </w:r>
            <w:proofErr w:type="spellEnd"/>
          </w:p>
        </w:tc>
      </w:tr>
      <w:tr w:rsidR="00EB094F" w:rsidRPr="00052EA3" w14:paraId="64CC6F22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F1C197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A3Offset</w:t>
            </w:r>
          </w:p>
        </w:tc>
        <w:tc>
          <w:tcPr>
            <w:tcW w:w="3870" w:type="dxa"/>
          </w:tcPr>
          <w:p w14:paraId="629CA448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Offset between signal strength of serving and neighboring cells</w:t>
            </w:r>
            <w:r w:rsidRPr="00052EA3">
              <w:rPr>
                <w:rFonts w:ascii="Times New Roman" w:hAnsi="Times New Roman" w:cs="Times New Roman"/>
                <w:sz w:val="20"/>
              </w:rPr>
              <w:tab/>
            </w:r>
          </w:p>
        </w:tc>
        <w:tc>
          <w:tcPr>
            <w:tcW w:w="2880" w:type="dxa"/>
          </w:tcPr>
          <w:p w14:paraId="2E5743AF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eastAsia="MS Mincho" w:hAnsi="Times New Roman" w:cs="Times New Roman"/>
                <w:sz w:val="20"/>
                <w:lang w:eastAsia="ja-JP"/>
              </w:rPr>
            </w:pPr>
            <w:r w:rsidRPr="00052EA3">
              <w:rPr>
                <w:rFonts w:ascii="Times New Roman" w:eastAsia="MS Mincho" w:hAnsi="Times New Roman" w:cs="Times New Roman"/>
                <w:sz w:val="20"/>
                <w:lang w:eastAsia="ja-JP"/>
              </w:rPr>
              <w:t>2 dB</w:t>
            </w:r>
          </w:p>
        </w:tc>
      </w:tr>
      <w:tr w:rsidR="00EB094F" w:rsidRPr="00052EA3" w14:paraId="3DDCD58F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D04E09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MeasurementInterval</w:t>
            </w:r>
            <w:proofErr w:type="spellEnd"/>
          </w:p>
        </w:tc>
        <w:tc>
          <w:tcPr>
            <w:tcW w:w="3870" w:type="dxa"/>
          </w:tcPr>
          <w:p w14:paraId="7F4E6B35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Physical layer measurement interval</w:t>
            </w:r>
          </w:p>
        </w:tc>
        <w:tc>
          <w:tcPr>
            <w:tcW w:w="2880" w:type="dxa"/>
          </w:tcPr>
          <w:p w14:paraId="7E73DC71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 xml:space="preserve">10 </w:t>
            </w: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</w:tr>
      <w:tr w:rsidR="00EB094F" w:rsidRPr="00052EA3" w14:paraId="2A06D5ED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BF9A830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T</w:t>
            </w:r>
            <w:r w:rsidRPr="00052EA3">
              <w:rPr>
                <w:rFonts w:ascii="Times New Roman" w:hAnsi="Times New Roman" w:cs="Times New Roman"/>
                <w:sz w:val="20"/>
                <w:vertAlign w:val="subscript"/>
              </w:rPr>
              <w:t>Measurement_Period</w:t>
            </w:r>
            <w:proofErr w:type="spellEnd"/>
            <w:r w:rsidRPr="00052EA3">
              <w:rPr>
                <w:rFonts w:ascii="Times New Roman" w:hAnsi="Times New Roman" w:cs="Times New Roman"/>
                <w:sz w:val="20"/>
                <w:vertAlign w:val="subscript"/>
              </w:rPr>
              <w:t xml:space="preserve">, Intra </w:t>
            </w:r>
          </w:p>
        </w:tc>
        <w:tc>
          <w:tcPr>
            <w:tcW w:w="3870" w:type="dxa"/>
          </w:tcPr>
          <w:p w14:paraId="13B62018" w14:textId="1CCB2380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L1 filtering time in TS 3</w:t>
            </w:r>
            <w:r w:rsidR="003F30B0">
              <w:rPr>
                <w:rFonts w:ascii="Times New Roman" w:hAnsi="Times New Roman" w:cs="Times New Roman"/>
                <w:sz w:val="20"/>
              </w:rPr>
              <w:t>8</w:t>
            </w:r>
            <w:r w:rsidRPr="00052EA3">
              <w:rPr>
                <w:rFonts w:ascii="Times New Roman" w:hAnsi="Times New Roman" w:cs="Times New Roman"/>
                <w:sz w:val="20"/>
              </w:rPr>
              <w:t>.133</w:t>
            </w:r>
          </w:p>
        </w:tc>
        <w:tc>
          <w:tcPr>
            <w:tcW w:w="2880" w:type="dxa"/>
          </w:tcPr>
          <w:p w14:paraId="4CF9E65A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 xml:space="preserve">200 </w:t>
            </w: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</w:tr>
      <w:tr w:rsidR="00EB094F" w:rsidRPr="00052EA3" w14:paraId="5703F497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49A6A8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L3RRMCoefficient</w:t>
            </w:r>
          </w:p>
        </w:tc>
        <w:tc>
          <w:tcPr>
            <w:tcW w:w="3870" w:type="dxa"/>
          </w:tcPr>
          <w:p w14:paraId="1B8B78C3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Filtering coefficient for layer 3 measurements</w:t>
            </w:r>
          </w:p>
        </w:tc>
        <w:tc>
          <w:tcPr>
            <w:tcW w:w="2880" w:type="dxa"/>
          </w:tcPr>
          <w:p w14:paraId="50A4A2BC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EB094F" w:rsidRPr="00052EA3" w14:paraId="29120C02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CB2D15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Qin</w:t>
            </w:r>
          </w:p>
        </w:tc>
        <w:tc>
          <w:tcPr>
            <w:tcW w:w="3870" w:type="dxa"/>
          </w:tcPr>
          <w:p w14:paraId="068D4B82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eastAsia="?? ??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Qin Threshold</w:t>
            </w:r>
          </w:p>
        </w:tc>
        <w:tc>
          <w:tcPr>
            <w:tcW w:w="2880" w:type="dxa"/>
          </w:tcPr>
          <w:p w14:paraId="75967BA3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-6 dB</w:t>
            </w:r>
          </w:p>
        </w:tc>
      </w:tr>
      <w:tr w:rsidR="00EB094F" w:rsidRPr="00052EA3" w14:paraId="10D4513F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46382DE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Qout</w:t>
            </w:r>
            <w:proofErr w:type="spellEnd"/>
          </w:p>
        </w:tc>
        <w:tc>
          <w:tcPr>
            <w:tcW w:w="3870" w:type="dxa"/>
          </w:tcPr>
          <w:p w14:paraId="68A045D4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eastAsia="?? ??" w:hAnsi="Times New Roman" w:cs="Times New Roman"/>
                <w:sz w:val="20"/>
              </w:rPr>
            </w:pPr>
            <w:proofErr w:type="spellStart"/>
            <w:r w:rsidRPr="00052EA3">
              <w:rPr>
                <w:rFonts w:ascii="Times New Roman" w:eastAsia="?? ??" w:hAnsi="Times New Roman" w:cs="Times New Roman"/>
                <w:sz w:val="20"/>
              </w:rPr>
              <w:t>Qout</w:t>
            </w:r>
            <w:proofErr w:type="spellEnd"/>
            <w:r w:rsidRPr="00052EA3">
              <w:rPr>
                <w:rFonts w:ascii="Times New Roman" w:eastAsia="?? ??" w:hAnsi="Times New Roman" w:cs="Times New Roman"/>
                <w:sz w:val="20"/>
              </w:rPr>
              <w:t xml:space="preserve"> Threshold</w:t>
            </w:r>
          </w:p>
        </w:tc>
        <w:tc>
          <w:tcPr>
            <w:tcW w:w="2880" w:type="dxa"/>
          </w:tcPr>
          <w:p w14:paraId="67A3C548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-8 dB</w:t>
            </w:r>
          </w:p>
        </w:tc>
      </w:tr>
      <w:tr w:rsidR="00EB094F" w:rsidRPr="00052EA3" w14:paraId="092355FF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C3D9B8E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T</w:t>
            </w:r>
            <w:r w:rsidRPr="00052EA3">
              <w:rPr>
                <w:rFonts w:ascii="Times New Roman" w:hAnsi="Times New Roman" w:cs="Times New Roman"/>
                <w:sz w:val="20"/>
                <w:vertAlign w:val="subscript"/>
              </w:rPr>
              <w:t>Evaluate_</w:t>
            </w:r>
            <w:r w:rsidRPr="00052EA3">
              <w:rPr>
                <w:rFonts w:ascii="Times New Roman" w:hAnsi="Times New Roman" w:cs="Times New Roman"/>
                <w:sz w:val="20"/>
              </w:rPr>
              <w:t>Q</w:t>
            </w:r>
            <w:r w:rsidRPr="00052EA3">
              <w:rPr>
                <w:rFonts w:ascii="Times New Roman" w:hAnsi="Times New Roman" w:cs="Times New Roman"/>
                <w:sz w:val="20"/>
                <w:vertAlign w:val="subscript"/>
              </w:rPr>
              <w:t>out</w:t>
            </w:r>
            <w:proofErr w:type="spellEnd"/>
          </w:p>
        </w:tc>
        <w:tc>
          <w:tcPr>
            <w:tcW w:w="3870" w:type="dxa"/>
          </w:tcPr>
          <w:p w14:paraId="22855CDF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52EA3">
              <w:rPr>
                <w:rFonts w:ascii="Times New Roman" w:eastAsia="?? ??" w:hAnsi="Times New Roman" w:cs="Times New Roman"/>
                <w:sz w:val="20"/>
              </w:rPr>
              <w:t>Q</w:t>
            </w:r>
            <w:r w:rsidRPr="00052EA3">
              <w:rPr>
                <w:rFonts w:ascii="Times New Roman" w:eastAsia="?? ??" w:hAnsi="Times New Roman" w:cs="Times New Roman"/>
                <w:sz w:val="20"/>
                <w:vertAlign w:val="subscript"/>
              </w:rPr>
              <w:t>out</w:t>
            </w:r>
            <w:proofErr w:type="spellEnd"/>
            <w:r w:rsidRPr="00052EA3">
              <w:rPr>
                <w:rFonts w:ascii="Times New Roman" w:eastAsia="?? ??" w:hAnsi="Times New Roman" w:cs="Times New Roman"/>
                <w:sz w:val="20"/>
              </w:rPr>
              <w:t xml:space="preserve"> evaluation period</w:t>
            </w:r>
          </w:p>
        </w:tc>
        <w:tc>
          <w:tcPr>
            <w:tcW w:w="2880" w:type="dxa"/>
          </w:tcPr>
          <w:p w14:paraId="71489905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eastAsia="MS Mincho" w:hAnsi="Times New Roman" w:cs="Times New Roman"/>
                <w:sz w:val="20"/>
                <w:lang w:eastAsia="ja-JP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 xml:space="preserve">L1 samples filtered linearly over a sliding window of 200 </w:t>
            </w: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</w:tr>
      <w:tr w:rsidR="00EB094F" w:rsidRPr="00052EA3" w14:paraId="3EACAA94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A6D0CF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T</w:t>
            </w:r>
            <w:r w:rsidRPr="00052EA3">
              <w:rPr>
                <w:rFonts w:ascii="Times New Roman" w:hAnsi="Times New Roman" w:cs="Times New Roman"/>
                <w:sz w:val="20"/>
                <w:vertAlign w:val="subscript"/>
              </w:rPr>
              <w:t>Evaluate_</w:t>
            </w:r>
            <w:r w:rsidRPr="00052EA3">
              <w:rPr>
                <w:rFonts w:ascii="Times New Roman" w:hAnsi="Times New Roman" w:cs="Times New Roman"/>
                <w:sz w:val="20"/>
              </w:rPr>
              <w:t>Q</w:t>
            </w:r>
            <w:r w:rsidRPr="00052EA3">
              <w:rPr>
                <w:rFonts w:ascii="Times New Roman" w:hAnsi="Times New Roman" w:cs="Times New Roman"/>
                <w:sz w:val="20"/>
                <w:vertAlign w:val="subscript"/>
              </w:rPr>
              <w:t>in</w:t>
            </w:r>
            <w:proofErr w:type="spellEnd"/>
          </w:p>
        </w:tc>
        <w:tc>
          <w:tcPr>
            <w:tcW w:w="3870" w:type="dxa"/>
          </w:tcPr>
          <w:p w14:paraId="39A55F61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eastAsia="?? ??" w:hAnsi="Times New Roman" w:cs="Times New Roman"/>
                <w:sz w:val="20"/>
              </w:rPr>
            </w:pPr>
            <w:r w:rsidRPr="00052EA3">
              <w:rPr>
                <w:rFonts w:ascii="Times New Roman" w:eastAsia="?? ??" w:hAnsi="Times New Roman" w:cs="Times New Roman"/>
                <w:sz w:val="20"/>
              </w:rPr>
              <w:t>Q</w:t>
            </w:r>
            <w:r w:rsidRPr="00052EA3">
              <w:rPr>
                <w:rFonts w:ascii="Times New Roman" w:eastAsia="?? ??" w:hAnsi="Times New Roman" w:cs="Times New Roman"/>
                <w:sz w:val="20"/>
                <w:vertAlign w:val="subscript"/>
              </w:rPr>
              <w:t>in</w:t>
            </w:r>
            <w:r w:rsidRPr="00052EA3">
              <w:rPr>
                <w:rFonts w:ascii="Times New Roman" w:eastAsia="?? ??" w:hAnsi="Times New Roman" w:cs="Times New Roman"/>
                <w:sz w:val="20"/>
              </w:rPr>
              <w:t xml:space="preserve"> evaluation period</w:t>
            </w:r>
          </w:p>
        </w:tc>
        <w:tc>
          <w:tcPr>
            <w:tcW w:w="2880" w:type="dxa"/>
          </w:tcPr>
          <w:p w14:paraId="1848DF56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 xml:space="preserve">L1 samples filtered linearly over a sliding window of 100 </w:t>
            </w: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</w:tr>
      <w:tr w:rsidR="00EB094F" w:rsidRPr="00052EA3" w14:paraId="63742B71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18BC6C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T310</w:t>
            </w:r>
          </w:p>
        </w:tc>
        <w:tc>
          <w:tcPr>
            <w:tcW w:w="3870" w:type="dxa"/>
          </w:tcPr>
          <w:p w14:paraId="2D0127BE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Timer to trigger radio link failure</w:t>
            </w:r>
          </w:p>
        </w:tc>
        <w:tc>
          <w:tcPr>
            <w:tcW w:w="2880" w:type="dxa"/>
          </w:tcPr>
          <w:p w14:paraId="205E79D2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eastAsia="MS Mincho" w:hAnsi="Times New Roman" w:cs="Times New Roman"/>
                <w:sz w:val="20"/>
                <w:lang w:eastAsia="ja-JP"/>
              </w:rPr>
            </w:pPr>
            <w:r w:rsidRPr="00052EA3">
              <w:rPr>
                <w:rFonts w:ascii="Times New Roman" w:eastAsia="MS Mincho" w:hAnsi="Times New Roman" w:cs="Times New Roman"/>
                <w:sz w:val="20"/>
                <w:lang w:eastAsia="ja-JP"/>
              </w:rPr>
              <w:t>1 s</w:t>
            </w:r>
          </w:p>
        </w:tc>
      </w:tr>
      <w:tr w:rsidR="00EB094F" w:rsidRPr="00052EA3" w14:paraId="4D7D01BD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B36E71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N310</w:t>
            </w:r>
          </w:p>
        </w:tc>
        <w:tc>
          <w:tcPr>
            <w:tcW w:w="3870" w:type="dxa"/>
          </w:tcPr>
          <w:p w14:paraId="50A0EC39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  <w:lang w:eastAsia="en-GB"/>
              </w:rPr>
              <w:t>Maximum number of consecutive "out-of-sync" indications from lower layers</w:t>
            </w:r>
          </w:p>
        </w:tc>
        <w:tc>
          <w:tcPr>
            <w:tcW w:w="2880" w:type="dxa"/>
          </w:tcPr>
          <w:p w14:paraId="48931442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eastAsia="MS Mincho" w:hAnsi="Times New Roman" w:cs="Times New Roman"/>
                <w:sz w:val="20"/>
                <w:lang w:eastAsia="ja-JP"/>
              </w:rPr>
            </w:pPr>
            <w:r w:rsidRPr="00052EA3">
              <w:rPr>
                <w:rFonts w:ascii="Times New Roman" w:eastAsia="MS Mincho" w:hAnsi="Times New Roman" w:cs="Times New Roman"/>
                <w:sz w:val="20"/>
                <w:lang w:eastAsia="ja-JP"/>
              </w:rPr>
              <w:t>1</w:t>
            </w:r>
          </w:p>
        </w:tc>
      </w:tr>
      <w:tr w:rsidR="00EB094F" w:rsidRPr="00052EA3" w14:paraId="631D0A08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B8A0BA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T311</w:t>
            </w:r>
          </w:p>
        </w:tc>
        <w:tc>
          <w:tcPr>
            <w:tcW w:w="3870" w:type="dxa"/>
          </w:tcPr>
          <w:p w14:paraId="78FADD14" w14:textId="7775BF05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Not used (RLF recover</w:t>
            </w:r>
            <w:r>
              <w:rPr>
                <w:rFonts w:ascii="Times New Roman" w:hAnsi="Times New Roman" w:cs="Times New Roman"/>
                <w:sz w:val="20"/>
              </w:rPr>
              <w:t>y</w:t>
            </w:r>
            <w:r w:rsidRPr="00052EA3">
              <w:rPr>
                <w:rFonts w:ascii="Times New Roman" w:hAnsi="Times New Roman" w:cs="Times New Roman"/>
                <w:sz w:val="20"/>
              </w:rPr>
              <w:t xml:space="preserve"> not simulated)</w:t>
            </w:r>
          </w:p>
        </w:tc>
        <w:tc>
          <w:tcPr>
            <w:tcW w:w="2880" w:type="dxa"/>
          </w:tcPr>
          <w:p w14:paraId="4B003C7B" w14:textId="7E45FADA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6AE99794">
              <w:rPr>
                <w:rFonts w:ascii="Times New Roman" w:hAnsi="Times New Roman" w:cs="Times New Roman"/>
                <w:sz w:val="20"/>
              </w:rPr>
              <w:t>Not used (RLF recover</w:t>
            </w:r>
            <w:r w:rsidRPr="6AE99794">
              <w:rPr>
                <w:rFonts w:ascii="Times New Roman" w:hAnsi="Times New Roman" w:cs="Times New Roman"/>
                <w:sz w:val="20"/>
              </w:rPr>
              <w:t>y</w:t>
            </w:r>
            <w:r w:rsidRPr="6AE99794">
              <w:rPr>
                <w:rFonts w:ascii="Times New Roman" w:hAnsi="Times New Roman" w:cs="Times New Roman"/>
                <w:sz w:val="20"/>
              </w:rPr>
              <w:t xml:space="preserve"> not simulated)</w:t>
            </w:r>
          </w:p>
        </w:tc>
      </w:tr>
      <w:tr w:rsidR="00EB094F" w:rsidRPr="00052EA3" w14:paraId="02211250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16BC74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N311</w:t>
            </w:r>
          </w:p>
        </w:tc>
        <w:tc>
          <w:tcPr>
            <w:tcW w:w="3870" w:type="dxa"/>
          </w:tcPr>
          <w:p w14:paraId="3F48AF64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  <w:lang w:eastAsia="en-GB"/>
              </w:rPr>
              <w:t>Maximum number of consecutive "in-sync" indications from lower layers</w:t>
            </w:r>
          </w:p>
        </w:tc>
        <w:tc>
          <w:tcPr>
            <w:tcW w:w="2880" w:type="dxa"/>
          </w:tcPr>
          <w:p w14:paraId="627D75E7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EB094F" w:rsidRPr="00052EA3" w14:paraId="2246CC35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9C8300C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HOPreparationDelay</w:t>
            </w:r>
            <w:proofErr w:type="spellEnd"/>
          </w:p>
        </w:tc>
        <w:tc>
          <w:tcPr>
            <w:tcW w:w="3870" w:type="dxa"/>
          </w:tcPr>
          <w:p w14:paraId="1FE823EA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Handover preparation delay</w:t>
            </w:r>
          </w:p>
        </w:tc>
        <w:tc>
          <w:tcPr>
            <w:tcW w:w="2880" w:type="dxa"/>
          </w:tcPr>
          <w:p w14:paraId="27B6938A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 xml:space="preserve">50 </w:t>
            </w: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</w:tr>
      <w:tr w:rsidR="00EB094F" w:rsidRPr="00052EA3" w14:paraId="567D3BC5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114D424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HOExecutionDelay</w:t>
            </w:r>
            <w:proofErr w:type="spellEnd"/>
          </w:p>
        </w:tc>
        <w:tc>
          <w:tcPr>
            <w:tcW w:w="3870" w:type="dxa"/>
          </w:tcPr>
          <w:p w14:paraId="671B161C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Handover execution delay</w:t>
            </w:r>
            <w:r w:rsidRPr="00052EA3">
              <w:rPr>
                <w:rFonts w:ascii="Times New Roman" w:hAnsi="Times New Roman" w:cs="Times New Roman"/>
                <w:sz w:val="20"/>
              </w:rPr>
              <w:tab/>
            </w:r>
          </w:p>
        </w:tc>
        <w:tc>
          <w:tcPr>
            <w:tcW w:w="2880" w:type="dxa"/>
          </w:tcPr>
          <w:p w14:paraId="152C1062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 xml:space="preserve">40 </w:t>
            </w: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ms</w:t>
            </w:r>
            <w:proofErr w:type="spellEnd"/>
          </w:p>
        </w:tc>
      </w:tr>
      <w:tr w:rsidR="00EB094F" w:rsidRPr="00052EA3" w14:paraId="6979A4D4" w14:textId="77777777" w:rsidTr="6AE99794">
        <w:trPr>
          <w:jc w:val="center"/>
        </w:trPr>
        <w:tc>
          <w:tcPr>
            <w:tcW w:w="233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6AC8F0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052EA3">
              <w:rPr>
                <w:rFonts w:ascii="Times New Roman" w:hAnsi="Times New Roman" w:cs="Times New Roman"/>
                <w:sz w:val="20"/>
              </w:rPr>
              <w:t>RSRPError</w:t>
            </w:r>
            <w:proofErr w:type="spellEnd"/>
          </w:p>
        </w:tc>
        <w:tc>
          <w:tcPr>
            <w:tcW w:w="3870" w:type="dxa"/>
          </w:tcPr>
          <w:p w14:paraId="24AB66E5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Standard deviation of RSRP measurement error</w:t>
            </w:r>
          </w:p>
        </w:tc>
        <w:tc>
          <w:tcPr>
            <w:tcW w:w="2880" w:type="dxa"/>
          </w:tcPr>
          <w:p w14:paraId="5E973283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1.22 dB</w:t>
            </w:r>
          </w:p>
        </w:tc>
      </w:tr>
      <w:tr w:rsidR="00EB094F" w:rsidRPr="00052EA3" w14:paraId="045473D5" w14:textId="77777777" w:rsidTr="6AE99794">
        <w:trPr>
          <w:jc w:val="center"/>
        </w:trPr>
        <w:tc>
          <w:tcPr>
            <w:tcW w:w="2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3E9DEF5" w14:textId="21D88565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UE height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249CD6" w14:textId="77777777" w:rsidR="00AF2AAA" w:rsidRDefault="00EB094F" w:rsidP="0023013F">
            <w:pPr>
              <w:pStyle w:val="TB-TableBody"/>
              <w:keepNext/>
              <w:keepLines/>
              <w:spacing w:before="0" w:after="0" w:line="276" w:lineRule="auto"/>
            </w:pPr>
            <w:r w:rsidRPr="00052EA3">
              <w:rPr>
                <w:rFonts w:ascii="Times New Roman" w:hAnsi="Times New Roman" w:cs="Times New Roman"/>
                <w:sz w:val="20"/>
              </w:rPr>
              <w:t>Height in meter above ground level</w:t>
            </w:r>
            <w:r w:rsidR="00AF2AAA">
              <w:t xml:space="preserve"> </w:t>
            </w:r>
          </w:p>
          <w:p w14:paraId="0E1B216B" w14:textId="5CE5B471" w:rsidR="00EB094F" w:rsidRPr="00052EA3" w:rsidRDefault="00AF2AAA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AF2AAA">
              <w:rPr>
                <w:rFonts w:ascii="Times New Roman" w:hAnsi="Times New Roman" w:cs="Times New Roman"/>
                <w:sz w:val="20"/>
              </w:rPr>
              <w:t>NOTE:</w:t>
            </w:r>
            <w:r w:rsidRPr="00AF2AAA">
              <w:rPr>
                <w:rFonts w:ascii="Times New Roman" w:hAnsi="Times New Roman" w:cs="Times New Roman"/>
                <w:sz w:val="20"/>
              </w:rPr>
              <w:tab/>
            </w:r>
            <w:r w:rsidR="005626F9">
              <w:rPr>
                <w:rFonts w:ascii="Times New Roman" w:hAnsi="Times New Roman" w:cs="Times New Roman"/>
                <w:sz w:val="20"/>
              </w:rPr>
              <w:t>G</w:t>
            </w:r>
            <w:r w:rsidRPr="00AF2AAA">
              <w:rPr>
                <w:rFonts w:ascii="Times New Roman" w:hAnsi="Times New Roman" w:cs="Times New Roman"/>
                <w:sz w:val="20"/>
              </w:rPr>
              <w:t xml:space="preserve">round UEs are modelled as being at </w:t>
            </w:r>
            <w:r w:rsidR="005626F9">
              <w:rPr>
                <w:rFonts w:ascii="Times New Roman" w:hAnsi="Times New Roman" w:cs="Times New Roman"/>
                <w:sz w:val="20"/>
              </w:rPr>
              <w:t xml:space="preserve">2 </w:t>
            </w:r>
            <w:r w:rsidRPr="00AF2AAA">
              <w:rPr>
                <w:rFonts w:ascii="Times New Roman" w:hAnsi="Times New Roman" w:cs="Times New Roman"/>
                <w:sz w:val="20"/>
              </w:rPr>
              <w:t>m height.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DB321" w14:textId="604FE1D7" w:rsidR="00EB094F" w:rsidRPr="00052EA3" w:rsidRDefault="005626F9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Ground</w:t>
            </w:r>
            <w:r w:rsidR="00EB094F" w:rsidRPr="00052EA3">
              <w:rPr>
                <w:rFonts w:ascii="Times New Roman" w:hAnsi="Times New Roman" w:cs="Times New Roman"/>
                <w:sz w:val="20"/>
              </w:rPr>
              <w:t xml:space="preserve">, 50 m, </w:t>
            </w:r>
          </w:p>
          <w:p w14:paraId="712DC7BC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 xml:space="preserve">100 m, 300 m (AGL) </w:t>
            </w:r>
          </w:p>
        </w:tc>
      </w:tr>
      <w:tr w:rsidR="00EB094F" w:rsidRPr="00052EA3" w14:paraId="51FF76D4" w14:textId="77777777" w:rsidTr="6AE99794">
        <w:trPr>
          <w:jc w:val="center"/>
        </w:trPr>
        <w:tc>
          <w:tcPr>
            <w:tcW w:w="2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EC61A9" w14:textId="77777777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UE speed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B5B7A" w14:textId="63CFF17D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Horizontal speed</w:t>
            </w:r>
            <w:r>
              <w:rPr>
                <w:rFonts w:ascii="Times New Roman" w:hAnsi="Times New Roman" w:cs="Times New Roman"/>
                <w:sz w:val="20"/>
              </w:rPr>
              <w:t xml:space="preserve"> for terrestrial and aerial U</w:t>
            </w:r>
            <w:r w:rsidR="003F30B0">
              <w:rPr>
                <w:rFonts w:ascii="Times New Roman" w:hAnsi="Times New Roman" w:cs="Times New Roman"/>
                <w:sz w:val="20"/>
              </w:rPr>
              <w:t>E</w:t>
            </w:r>
            <w:r>
              <w:rPr>
                <w:rFonts w:ascii="Times New Roman" w:hAnsi="Times New Roman" w:cs="Times New Roman"/>
                <w:sz w:val="20"/>
              </w:rPr>
              <w:t>s</w:t>
            </w: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DC586" w14:textId="0112FA73" w:rsidR="00EB094F" w:rsidRPr="00052EA3" w:rsidRDefault="00EB094F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 w:rsidRPr="00052EA3">
              <w:rPr>
                <w:rFonts w:ascii="Times New Roman" w:hAnsi="Times New Roman" w:cs="Times New Roman"/>
                <w:sz w:val="20"/>
              </w:rPr>
              <w:t>30 km/h,</w:t>
            </w:r>
            <w:r w:rsidR="005626F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52EA3">
              <w:rPr>
                <w:rFonts w:ascii="Times New Roman" w:hAnsi="Times New Roman" w:cs="Times New Roman"/>
                <w:sz w:val="20"/>
              </w:rPr>
              <w:t>60 km/h</w:t>
            </w:r>
          </w:p>
        </w:tc>
      </w:tr>
      <w:tr w:rsidR="0067019B" w:rsidRPr="00052EA3" w14:paraId="1FA7701C" w14:textId="77777777" w:rsidTr="6AE99794">
        <w:trPr>
          <w:jc w:val="center"/>
        </w:trPr>
        <w:tc>
          <w:tcPr>
            <w:tcW w:w="23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642F5A" w14:textId="6DBF71E4" w:rsidR="0067019B" w:rsidRPr="00052EA3" w:rsidRDefault="0067019B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Duration of each simulation</w:t>
            </w:r>
          </w:p>
        </w:tc>
        <w:tc>
          <w:tcPr>
            <w:tcW w:w="3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798110" w14:textId="77777777" w:rsidR="0067019B" w:rsidRPr="00052EA3" w:rsidRDefault="0067019B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5915D6" w14:textId="457EEEB5" w:rsidR="0067019B" w:rsidRPr="00052EA3" w:rsidRDefault="0067019B" w:rsidP="0023013F">
            <w:pPr>
              <w:pStyle w:val="TB-TableBody"/>
              <w:keepNext/>
              <w:keepLines/>
              <w:spacing w:before="0" w:after="0" w:line="276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 seconds</w:t>
            </w:r>
          </w:p>
        </w:tc>
      </w:tr>
    </w:tbl>
    <w:p w14:paraId="4C2B818E" w14:textId="529A76D4" w:rsidR="00EE1DB2" w:rsidRPr="00F16116" w:rsidRDefault="00C13BC3" w:rsidP="0023013F">
      <w:pPr>
        <w:pStyle w:val="Heading2"/>
        <w:spacing w:line="276" w:lineRule="auto"/>
        <w:rPr>
          <w:i w:val="0"/>
        </w:rPr>
      </w:pPr>
      <w:r>
        <w:rPr>
          <w:i w:val="0"/>
        </w:rPr>
        <w:lastRenderedPageBreak/>
        <w:t>Result</w:t>
      </w:r>
      <w:r w:rsidR="002B1986">
        <w:rPr>
          <w:i w:val="0"/>
        </w:rPr>
        <w:t>s</w:t>
      </w:r>
      <w:r>
        <w:rPr>
          <w:i w:val="0"/>
        </w:rPr>
        <w:t xml:space="preserve"> </w:t>
      </w:r>
    </w:p>
    <w:p w14:paraId="0C8FFA87" w14:textId="0ECEE777" w:rsidR="007556D7" w:rsidRDefault="00DF77D0" w:rsidP="0023013F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Figure 1</w:t>
      </w:r>
      <w:r w:rsidR="00711A1A" w:rsidRPr="00E3403A">
        <w:rPr>
          <w:sz w:val="20"/>
        </w:rPr>
        <w:t xml:space="preserve"> </w:t>
      </w:r>
      <w:r w:rsidR="00EE1DB2" w:rsidRPr="00E3403A">
        <w:rPr>
          <w:sz w:val="20"/>
        </w:rPr>
        <w:t xml:space="preserve">shows the </w:t>
      </w:r>
      <w:r w:rsidR="00C13BC3">
        <w:rPr>
          <w:sz w:val="20"/>
        </w:rPr>
        <w:t>handover rate</w:t>
      </w:r>
      <w:r w:rsidR="00F472D3">
        <w:rPr>
          <w:sz w:val="20"/>
        </w:rPr>
        <w:t xml:space="preserve"> for </w:t>
      </w:r>
      <w:r w:rsidR="00C13BC3">
        <w:rPr>
          <w:sz w:val="20"/>
        </w:rPr>
        <w:t>the</w:t>
      </w:r>
      <w:r w:rsidR="00F472D3">
        <w:rPr>
          <w:sz w:val="20"/>
        </w:rPr>
        <w:t xml:space="preserve"> </w:t>
      </w:r>
      <w:proofErr w:type="spellStart"/>
      <w:r w:rsidR="00C13BC3">
        <w:rPr>
          <w:sz w:val="20"/>
        </w:rPr>
        <w:t>R</w:t>
      </w:r>
      <w:r w:rsidR="00F472D3">
        <w:rPr>
          <w:sz w:val="20"/>
        </w:rPr>
        <w:t>Ma</w:t>
      </w:r>
      <w:proofErr w:type="spellEnd"/>
      <w:r w:rsidR="007F683F">
        <w:rPr>
          <w:sz w:val="20"/>
        </w:rPr>
        <w:t xml:space="preserve"> scenario</w:t>
      </w:r>
      <w:r w:rsidR="00EE1DB2" w:rsidRPr="00E3403A">
        <w:rPr>
          <w:sz w:val="20"/>
        </w:rPr>
        <w:t>.</w:t>
      </w:r>
      <w:r w:rsidR="00C13BC3">
        <w:rPr>
          <w:sz w:val="20"/>
        </w:rPr>
        <w:t xml:space="preserve"> </w:t>
      </w:r>
      <w:r w:rsidR="002B1986">
        <w:rPr>
          <w:sz w:val="20"/>
        </w:rPr>
        <w:t>The</w:t>
      </w:r>
      <w:r w:rsidR="00C13BC3">
        <w:rPr>
          <w:sz w:val="20"/>
        </w:rPr>
        <w:t xml:space="preserve"> handover rate is the number of HO attempts per UE over time.</w:t>
      </w:r>
      <w:r w:rsidR="00EE1DB2" w:rsidRPr="00E3403A">
        <w:rPr>
          <w:sz w:val="20"/>
        </w:rPr>
        <w:t xml:space="preserve"> </w:t>
      </w:r>
    </w:p>
    <w:p w14:paraId="7571553F" w14:textId="77777777" w:rsidR="00C13BC3" w:rsidRDefault="00C13BC3" w:rsidP="0023013F">
      <w:pPr>
        <w:pStyle w:val="B-Body"/>
        <w:spacing w:line="276" w:lineRule="auto"/>
        <w:ind w:left="0"/>
        <w:jc w:val="both"/>
        <w:rPr>
          <w:sz w:val="20"/>
        </w:rPr>
      </w:pPr>
    </w:p>
    <w:p w14:paraId="328DA570" w14:textId="77777777" w:rsidR="00F63AEE" w:rsidRDefault="00F63AEE" w:rsidP="0023013F">
      <w:pPr>
        <w:pStyle w:val="Caption"/>
        <w:spacing w:line="276" w:lineRule="auto"/>
      </w:pPr>
      <w:r>
        <w:rPr>
          <w:noProof/>
        </w:rPr>
        <w:drawing>
          <wp:inline distT="0" distB="0" distL="0" distR="0" wp14:anchorId="1FBD7628" wp14:editId="51E9F619">
            <wp:extent cx="4584700" cy="2974975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97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12D88C" w14:textId="2E0AEE38" w:rsidR="0025219A" w:rsidRDefault="004F166C" w:rsidP="0023013F">
      <w:pPr>
        <w:pStyle w:val="Caption"/>
        <w:spacing w:line="276" w:lineRule="auto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B2023">
        <w:rPr>
          <w:noProof/>
        </w:rPr>
        <w:t>1</w:t>
      </w:r>
      <w:r>
        <w:fldChar w:fldCharType="end"/>
      </w:r>
      <w:r>
        <w:t xml:space="preserve">. </w:t>
      </w:r>
      <w:r w:rsidR="00853653">
        <w:t>HO rate for different UE height and speed</w:t>
      </w:r>
    </w:p>
    <w:p w14:paraId="2606C25E" w14:textId="77777777" w:rsidR="00C13BC3" w:rsidRPr="00C13BC3" w:rsidRDefault="00C13BC3" w:rsidP="0023013F">
      <w:pPr>
        <w:spacing w:line="276" w:lineRule="auto"/>
      </w:pPr>
    </w:p>
    <w:p w14:paraId="7CCA0032" w14:textId="14219C13" w:rsidR="00974D15" w:rsidRPr="00C13BC3" w:rsidRDefault="00C911BF" w:rsidP="0023013F">
      <w:pPr>
        <w:pStyle w:val="Heading2"/>
        <w:spacing w:line="276" w:lineRule="auto"/>
        <w:rPr>
          <w:i w:val="0"/>
        </w:rPr>
      </w:pPr>
      <w:r w:rsidRPr="00C13BC3">
        <w:rPr>
          <w:i w:val="0"/>
        </w:rPr>
        <w:t xml:space="preserve">Observations </w:t>
      </w:r>
    </w:p>
    <w:p w14:paraId="3419F4BE" w14:textId="21657F99" w:rsidR="00B75C52" w:rsidRDefault="00B75C52" w:rsidP="0023013F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Based on the above simulation results, we observe the following:</w:t>
      </w:r>
    </w:p>
    <w:p w14:paraId="139ECB9C" w14:textId="1340B2D9" w:rsidR="002933B7" w:rsidRDefault="00F87641" w:rsidP="0023013F">
      <w:pPr>
        <w:pStyle w:val="B-Body"/>
        <w:numPr>
          <w:ilvl w:val="0"/>
          <w:numId w:val="17"/>
        </w:numPr>
        <w:spacing w:line="276" w:lineRule="auto"/>
        <w:jc w:val="both"/>
        <w:rPr>
          <w:sz w:val="20"/>
        </w:rPr>
      </w:pPr>
      <w:r>
        <w:rPr>
          <w:sz w:val="20"/>
        </w:rPr>
        <w:t xml:space="preserve">For the same height, </w:t>
      </w:r>
      <w:r w:rsidR="002933B7">
        <w:rPr>
          <w:sz w:val="20"/>
        </w:rPr>
        <w:t>HO</w:t>
      </w:r>
      <w:r w:rsidR="007556D7">
        <w:rPr>
          <w:sz w:val="20"/>
        </w:rPr>
        <w:t xml:space="preserve"> </w:t>
      </w:r>
      <w:r w:rsidR="002933B7">
        <w:rPr>
          <w:sz w:val="20"/>
        </w:rPr>
        <w:t>rate</w:t>
      </w:r>
      <w:r w:rsidR="006B2247">
        <w:rPr>
          <w:sz w:val="20"/>
        </w:rPr>
        <w:t xml:space="preserve"> (attempts)</w:t>
      </w:r>
      <w:r w:rsidR="002933B7">
        <w:rPr>
          <w:sz w:val="20"/>
        </w:rPr>
        <w:t xml:space="preserve"> in</w:t>
      </w:r>
      <w:r w:rsidR="00B01059">
        <w:rPr>
          <w:sz w:val="20"/>
        </w:rPr>
        <w:t>crease</w:t>
      </w:r>
      <w:r w:rsidR="008136BE">
        <w:rPr>
          <w:sz w:val="20"/>
        </w:rPr>
        <w:t>s</w:t>
      </w:r>
      <w:r w:rsidR="005B492F">
        <w:rPr>
          <w:sz w:val="20"/>
        </w:rPr>
        <w:t xml:space="preserve"> with increase in speed as</w:t>
      </w:r>
      <w:r w:rsidR="00B01059">
        <w:rPr>
          <w:sz w:val="20"/>
        </w:rPr>
        <w:t xml:space="preserve"> expected.</w:t>
      </w:r>
    </w:p>
    <w:p w14:paraId="408E6EFE" w14:textId="033A835D" w:rsidR="000864BC" w:rsidRDefault="000864BC" w:rsidP="0023013F">
      <w:pPr>
        <w:pStyle w:val="B-Body"/>
        <w:numPr>
          <w:ilvl w:val="0"/>
          <w:numId w:val="17"/>
        </w:numPr>
        <w:spacing w:line="276" w:lineRule="auto"/>
        <w:jc w:val="both"/>
        <w:rPr>
          <w:sz w:val="20"/>
        </w:rPr>
      </w:pPr>
      <w:r>
        <w:rPr>
          <w:sz w:val="20"/>
        </w:rPr>
        <w:t>HO rate changes with change in height.</w:t>
      </w:r>
    </w:p>
    <w:p w14:paraId="59C3E8C8" w14:textId="0C29F451" w:rsidR="000E257C" w:rsidRDefault="00F87641" w:rsidP="0023013F">
      <w:pPr>
        <w:pStyle w:val="B-Body"/>
        <w:numPr>
          <w:ilvl w:val="0"/>
          <w:numId w:val="17"/>
        </w:numPr>
        <w:spacing w:line="276" w:lineRule="auto"/>
        <w:jc w:val="both"/>
        <w:rPr>
          <w:sz w:val="20"/>
        </w:rPr>
      </w:pPr>
      <w:r>
        <w:rPr>
          <w:sz w:val="20"/>
        </w:rPr>
        <w:t>F</w:t>
      </w:r>
      <w:r w:rsidR="000E257C">
        <w:rPr>
          <w:sz w:val="20"/>
        </w:rPr>
        <w:t xml:space="preserve">or </w:t>
      </w:r>
      <w:r w:rsidR="006B2247">
        <w:rPr>
          <w:sz w:val="20"/>
        </w:rPr>
        <w:t>the same speed</w:t>
      </w:r>
      <w:r>
        <w:rPr>
          <w:sz w:val="20"/>
        </w:rPr>
        <w:t xml:space="preserve">, </w:t>
      </w:r>
      <w:r w:rsidR="006B2247">
        <w:rPr>
          <w:sz w:val="20"/>
        </w:rPr>
        <w:t>in general</w:t>
      </w:r>
      <w:r w:rsidR="000E257C">
        <w:rPr>
          <w:sz w:val="20"/>
        </w:rPr>
        <w:t xml:space="preserve"> the </w:t>
      </w:r>
      <w:r w:rsidR="000864BC">
        <w:rPr>
          <w:sz w:val="20"/>
        </w:rPr>
        <w:t>HO rate</w:t>
      </w:r>
      <w:r w:rsidR="000E257C">
        <w:rPr>
          <w:sz w:val="20"/>
        </w:rPr>
        <w:t xml:space="preserve"> is </w:t>
      </w:r>
      <w:r w:rsidR="000864BC">
        <w:rPr>
          <w:sz w:val="20"/>
        </w:rPr>
        <w:t>higher</w:t>
      </w:r>
      <w:r w:rsidR="000E257C">
        <w:rPr>
          <w:sz w:val="20"/>
        </w:rPr>
        <w:t xml:space="preserve"> for UAVs when the height is in</w:t>
      </w:r>
      <w:r w:rsidR="006B2247">
        <w:rPr>
          <w:sz w:val="20"/>
        </w:rPr>
        <w:t xml:space="preserve"> the </w:t>
      </w:r>
      <w:proofErr w:type="spellStart"/>
      <w:r w:rsidR="006B2247">
        <w:rPr>
          <w:sz w:val="20"/>
        </w:rPr>
        <w:t>mid range</w:t>
      </w:r>
      <w:proofErr w:type="spellEnd"/>
      <w:r w:rsidR="00C13BC3">
        <w:rPr>
          <w:sz w:val="20"/>
        </w:rPr>
        <w:t>, which is in line with the observations of Rel-15 UAV study</w:t>
      </w:r>
      <w:r w:rsidR="006B2247">
        <w:rPr>
          <w:sz w:val="20"/>
        </w:rPr>
        <w:t xml:space="preserve"> This is possibly due to the nulls</w:t>
      </w:r>
      <w:r w:rsidR="000E257C">
        <w:rPr>
          <w:sz w:val="20"/>
        </w:rPr>
        <w:t xml:space="preserve"> </w:t>
      </w:r>
      <w:r w:rsidR="006B2247">
        <w:rPr>
          <w:sz w:val="20"/>
        </w:rPr>
        <w:t>in-</w:t>
      </w:r>
      <w:r w:rsidR="000E257C">
        <w:rPr>
          <w:sz w:val="20"/>
        </w:rPr>
        <w:t>between different vertical lobes</w:t>
      </w:r>
      <w:r w:rsidR="00C13BC3">
        <w:rPr>
          <w:sz w:val="20"/>
        </w:rPr>
        <w:t xml:space="preserve">, </w:t>
      </w:r>
      <w:r w:rsidR="006B2247">
        <w:rPr>
          <w:sz w:val="20"/>
        </w:rPr>
        <w:t>where a UE may be</w:t>
      </w:r>
      <w:r w:rsidR="007F683F">
        <w:rPr>
          <w:sz w:val="20"/>
        </w:rPr>
        <w:t xml:space="preserve"> served by </w:t>
      </w:r>
      <w:r w:rsidR="006B2247">
        <w:rPr>
          <w:sz w:val="20"/>
        </w:rPr>
        <w:t xml:space="preserve">a </w:t>
      </w:r>
      <w:r w:rsidR="007F683F">
        <w:rPr>
          <w:sz w:val="20"/>
        </w:rPr>
        <w:t>side lobe of a far cell instead of</w:t>
      </w:r>
      <w:r w:rsidR="006B2247">
        <w:rPr>
          <w:sz w:val="20"/>
        </w:rPr>
        <w:t xml:space="preserve"> the</w:t>
      </w:r>
      <w:r w:rsidR="007F683F">
        <w:rPr>
          <w:sz w:val="20"/>
        </w:rPr>
        <w:t xml:space="preserve"> main lobe of a near cell</w:t>
      </w:r>
      <w:r w:rsidR="000E257C">
        <w:rPr>
          <w:sz w:val="20"/>
        </w:rPr>
        <w:t>.</w:t>
      </w:r>
    </w:p>
    <w:p w14:paraId="17DDB947" w14:textId="453E1AE8" w:rsidR="00974D15" w:rsidRDefault="00974D15" w:rsidP="0023013F">
      <w:pPr>
        <w:pStyle w:val="B-Body"/>
        <w:spacing w:line="276" w:lineRule="auto"/>
        <w:ind w:left="0"/>
        <w:jc w:val="both"/>
        <w:rPr>
          <w:sz w:val="20"/>
        </w:rPr>
      </w:pPr>
    </w:p>
    <w:p w14:paraId="0096AAD2" w14:textId="673C16FD" w:rsidR="00F40C60" w:rsidRDefault="00F02620" w:rsidP="0023013F">
      <w:pPr>
        <w:pStyle w:val="B-Body"/>
        <w:spacing w:line="276" w:lineRule="auto"/>
        <w:ind w:left="0"/>
        <w:jc w:val="both"/>
        <w:rPr>
          <w:sz w:val="20"/>
        </w:rPr>
      </w:pPr>
      <w:r>
        <w:rPr>
          <w:sz w:val="20"/>
        </w:rPr>
        <w:t>Overall, the</w:t>
      </w:r>
      <w:r w:rsidR="00497CE1">
        <w:rPr>
          <w:sz w:val="20"/>
        </w:rPr>
        <w:t>se</w:t>
      </w:r>
      <w:r>
        <w:rPr>
          <w:sz w:val="20"/>
        </w:rPr>
        <w:t xml:space="preserve"> observations from the above </w:t>
      </w:r>
      <w:r w:rsidR="004773FA">
        <w:rPr>
          <w:sz w:val="20"/>
        </w:rPr>
        <w:t xml:space="preserve">simulation </w:t>
      </w:r>
      <w:r>
        <w:rPr>
          <w:sz w:val="20"/>
        </w:rPr>
        <w:t>results can be summarized as:</w:t>
      </w:r>
    </w:p>
    <w:p w14:paraId="0F29E27B" w14:textId="7BD4F5D4" w:rsidR="00F02620" w:rsidRPr="00DF77D0" w:rsidRDefault="000864BC" w:rsidP="0023013F">
      <w:pPr>
        <w:pStyle w:val="Observation"/>
        <w:spacing w:line="276" w:lineRule="auto"/>
        <w:rPr>
          <w:sz w:val="20"/>
        </w:rPr>
      </w:pPr>
      <w:bookmarkStart w:id="14" w:name="_Toc494380813"/>
      <w:bookmarkStart w:id="15" w:name="_Toc494380899"/>
      <w:bookmarkStart w:id="16" w:name="_Toc494380904"/>
      <w:bookmarkStart w:id="17" w:name="_Toc494394709"/>
      <w:bookmarkStart w:id="18" w:name="_Toc110433573"/>
      <w:bookmarkStart w:id="19" w:name="_Toc110858588"/>
      <w:bookmarkStart w:id="20" w:name="_Toc110958405"/>
      <w:bookmarkStart w:id="21" w:name="_Toc110965981"/>
      <w:bookmarkStart w:id="22" w:name="_Toc110966388"/>
      <w:bookmarkStart w:id="23" w:name="_Toc110966397"/>
      <w:bookmarkStart w:id="24" w:name="_Toc110973487"/>
      <w:bookmarkStart w:id="25" w:name="_Toc110973498"/>
      <w:bookmarkStart w:id="26" w:name="_Toc110973567"/>
      <w:bookmarkStart w:id="27" w:name="_Toc110973643"/>
      <w:r>
        <w:rPr>
          <w:sz w:val="20"/>
        </w:rPr>
        <w:t>HO rate increases with increase in speed (as expected)</w:t>
      </w:r>
      <w:r w:rsidR="00F02620" w:rsidRPr="00DF77D0">
        <w:rPr>
          <w:sz w:val="20"/>
        </w:rPr>
        <w:t>.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2C8AD74" w14:textId="27EB6B61" w:rsidR="00F02620" w:rsidRPr="00DF77D0" w:rsidRDefault="00B166E8" w:rsidP="0023013F">
      <w:pPr>
        <w:pStyle w:val="Observation"/>
        <w:spacing w:line="276" w:lineRule="auto"/>
        <w:rPr>
          <w:sz w:val="20"/>
        </w:rPr>
      </w:pPr>
      <w:bookmarkStart w:id="28" w:name="_Toc494380814"/>
      <w:bookmarkStart w:id="29" w:name="_Toc494380900"/>
      <w:bookmarkStart w:id="30" w:name="_Toc494380905"/>
      <w:bookmarkStart w:id="31" w:name="_Toc494394710"/>
      <w:bookmarkStart w:id="32" w:name="_Toc110433574"/>
      <w:bookmarkStart w:id="33" w:name="_Toc110858589"/>
      <w:bookmarkStart w:id="34" w:name="_Toc110958406"/>
      <w:bookmarkStart w:id="35" w:name="_Toc110965982"/>
      <w:bookmarkStart w:id="36" w:name="_Toc110966389"/>
      <w:bookmarkStart w:id="37" w:name="_Toc110966398"/>
      <w:bookmarkStart w:id="38" w:name="_Toc110973488"/>
      <w:bookmarkStart w:id="39" w:name="_Toc110973499"/>
      <w:bookmarkStart w:id="40" w:name="_Toc110973568"/>
      <w:bookmarkStart w:id="41" w:name="_Toc110973644"/>
      <w:r>
        <w:rPr>
          <w:sz w:val="20"/>
        </w:rPr>
        <w:t xml:space="preserve">HO rate depends on height of the UAV. </w:t>
      </w:r>
      <w:r w:rsidR="000864BC">
        <w:rPr>
          <w:sz w:val="20"/>
        </w:rPr>
        <w:t>For the considered scenarios, HO rate first went up with increase in height then came down</w:t>
      </w:r>
      <w:r w:rsidR="00F02620" w:rsidRPr="00DF77D0">
        <w:rPr>
          <w:sz w:val="20"/>
        </w:rPr>
        <w:t>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="00F02620" w:rsidRPr="00DF77D0">
        <w:rPr>
          <w:sz w:val="20"/>
        </w:rPr>
        <w:t xml:space="preserve"> </w:t>
      </w:r>
    </w:p>
    <w:p w14:paraId="1B520037" w14:textId="432447D1" w:rsidR="00A513CF" w:rsidRPr="008A795B" w:rsidRDefault="00A513CF" w:rsidP="0023013F">
      <w:pPr>
        <w:pStyle w:val="B-Body"/>
        <w:keepNext/>
        <w:keepLines/>
        <w:spacing w:line="276" w:lineRule="auto"/>
        <w:ind w:left="0"/>
        <w:jc w:val="both"/>
        <w:rPr>
          <w:sz w:val="20"/>
          <w:lang w:eastAsia="ja-JP"/>
        </w:rPr>
      </w:pPr>
      <w:r w:rsidRPr="008A795B">
        <w:rPr>
          <w:sz w:val="20"/>
          <w:lang w:eastAsia="ja-JP"/>
        </w:rPr>
        <w:t xml:space="preserve">Based on the above </w:t>
      </w:r>
      <w:r w:rsidR="00ED6728" w:rsidRPr="008A795B">
        <w:rPr>
          <w:sz w:val="20"/>
          <w:lang w:eastAsia="ja-JP"/>
        </w:rPr>
        <w:t>observations and discussion</w:t>
      </w:r>
      <w:r w:rsidRPr="008A795B">
        <w:rPr>
          <w:sz w:val="20"/>
          <w:lang w:eastAsia="ja-JP"/>
        </w:rPr>
        <w:t>, we propose:</w:t>
      </w:r>
    </w:p>
    <w:p w14:paraId="76809227" w14:textId="1CFD41CF" w:rsidR="00A201F5" w:rsidRPr="00DF77D0" w:rsidRDefault="00A201F5" w:rsidP="0023013F">
      <w:pPr>
        <w:pStyle w:val="Proposal"/>
        <w:spacing w:line="276" w:lineRule="auto"/>
      </w:pPr>
      <w:bookmarkStart w:id="42" w:name="_Toc481070579"/>
      <w:bookmarkStart w:id="43" w:name="_Toc481070694"/>
      <w:bookmarkStart w:id="44" w:name="_Toc481070702"/>
      <w:bookmarkStart w:id="45" w:name="_Toc481070709"/>
      <w:bookmarkStart w:id="46" w:name="_Toc481070726"/>
      <w:bookmarkStart w:id="47" w:name="_Toc481071090"/>
      <w:bookmarkStart w:id="48" w:name="_Toc481071832"/>
      <w:bookmarkStart w:id="49" w:name="_Toc481142049"/>
      <w:bookmarkStart w:id="50" w:name="_Toc481753175"/>
      <w:bookmarkStart w:id="51" w:name="_Toc481753212"/>
      <w:bookmarkStart w:id="52" w:name="_Toc481753229"/>
      <w:bookmarkStart w:id="53" w:name="_Toc481753286"/>
      <w:bookmarkStart w:id="54" w:name="_Toc494380817"/>
      <w:bookmarkStart w:id="55" w:name="_Toc494380901"/>
      <w:bookmarkStart w:id="56" w:name="_Toc494380906"/>
      <w:bookmarkStart w:id="57" w:name="_Toc494394711"/>
      <w:bookmarkStart w:id="58" w:name="_Toc110433575"/>
      <w:bookmarkStart w:id="59" w:name="_Toc110858590"/>
      <w:bookmarkStart w:id="60" w:name="_Toc110866857"/>
      <w:bookmarkStart w:id="61" w:name="_Toc110958408"/>
      <w:bookmarkStart w:id="62" w:name="_Toc110965985"/>
      <w:bookmarkStart w:id="63" w:name="_Toc110966390"/>
      <w:bookmarkStart w:id="64" w:name="_Toc110966399"/>
      <w:bookmarkStart w:id="65" w:name="_Toc110973489"/>
      <w:bookmarkStart w:id="66" w:name="_Toc110973500"/>
      <w:bookmarkStart w:id="67" w:name="_Toc110973569"/>
      <w:bookmarkStart w:id="68" w:name="_Toc110973645"/>
      <w:bookmarkStart w:id="69" w:name="_Toc481070578"/>
      <w:bookmarkStart w:id="70" w:name="_Toc481070693"/>
      <w:bookmarkStart w:id="71" w:name="_Toc481070701"/>
      <w:bookmarkStart w:id="72" w:name="_Toc481070708"/>
      <w:bookmarkStart w:id="73" w:name="_Toc481070725"/>
      <w:bookmarkStart w:id="74" w:name="_Toc481071089"/>
      <w:bookmarkStart w:id="75" w:name="_Toc481071831"/>
      <w:bookmarkStart w:id="76" w:name="_Toc481142048"/>
      <w:bookmarkStart w:id="77" w:name="_Toc481753174"/>
      <w:bookmarkStart w:id="78" w:name="_Toc481753211"/>
      <w:bookmarkStart w:id="79" w:name="_Toc481753228"/>
      <w:bookmarkStart w:id="80" w:name="_Toc481753285"/>
      <w:bookmarkStart w:id="81" w:name="_Toc494380816"/>
      <w:r w:rsidRPr="00DF77D0">
        <w:t>Tak</w:t>
      </w:r>
      <w:r w:rsidR="00127782">
        <w:t>ing</w:t>
      </w:r>
      <w:r w:rsidRPr="00DF77D0">
        <w:t xml:space="preserve"> the above results </w:t>
      </w:r>
      <w:r w:rsidR="00497CE1" w:rsidRPr="00DF77D0">
        <w:t>into account</w:t>
      </w:r>
      <w:r w:rsidR="00127782">
        <w:t>, RAN2 consider</w:t>
      </w:r>
      <w:r w:rsidRPr="00DF77D0">
        <w:t xml:space="preserve"> </w:t>
      </w:r>
      <w:r w:rsidR="00127782">
        <w:t>e</w:t>
      </w:r>
      <w:r w:rsidRPr="00DF77D0">
        <w:t>nhancement</w:t>
      </w:r>
      <w:r w:rsidR="00127782">
        <w:t xml:space="preserve">s for mobility of NR </w:t>
      </w:r>
      <w:r w:rsidRPr="00DF77D0">
        <w:t>UAVs</w:t>
      </w:r>
      <w:r w:rsidR="002365CC">
        <w:t>, e.g. for CHO</w:t>
      </w:r>
      <w:r w:rsidRPr="00DF77D0">
        <w:t>.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53524841" w14:textId="1A0DB79A" w:rsidR="00F9749E" w:rsidRPr="004721D9" w:rsidRDefault="00F9749E" w:rsidP="0023013F">
      <w:pPr>
        <w:pStyle w:val="Heading1"/>
        <w:spacing w:line="276" w:lineRule="auto"/>
      </w:pPr>
      <w:r w:rsidRPr="004721D9">
        <w:lastRenderedPageBreak/>
        <w:t>Conclusion</w:t>
      </w:r>
    </w:p>
    <w:p w14:paraId="1456D4B0" w14:textId="3E114EF7" w:rsidR="004773FA" w:rsidRPr="008A795B" w:rsidRDefault="00E8280A" w:rsidP="0023013F">
      <w:pPr>
        <w:spacing w:line="276" w:lineRule="auto"/>
        <w:jc w:val="both"/>
      </w:pPr>
      <w:r w:rsidRPr="008A795B">
        <w:t xml:space="preserve">In this </w:t>
      </w:r>
      <w:r w:rsidR="00F16116" w:rsidRPr="008A795B">
        <w:t>contribution,</w:t>
      </w:r>
      <w:r w:rsidR="000A49C8" w:rsidRPr="008A795B">
        <w:t xml:space="preserve"> </w:t>
      </w:r>
      <w:r w:rsidR="004773FA">
        <w:t>we presented some</w:t>
      </w:r>
      <w:r w:rsidR="00ED6728" w:rsidRPr="008A795B">
        <w:t xml:space="preserve"> simulation results</w:t>
      </w:r>
      <w:r w:rsidR="004773FA">
        <w:t xml:space="preserve"> on </w:t>
      </w:r>
      <w:r w:rsidR="00793731">
        <w:t>handover attempt rate</w:t>
      </w:r>
      <w:r w:rsidR="0017207A" w:rsidRPr="008A795B">
        <w:t xml:space="preserve"> of </w:t>
      </w:r>
      <w:r w:rsidR="008961C8" w:rsidRPr="008A795B">
        <w:t>UAVs</w:t>
      </w:r>
      <w:r w:rsidR="004773FA">
        <w:t>. Based on the discussion and simulation results, we have the following observations:</w:t>
      </w:r>
    </w:p>
    <w:p w14:paraId="2C414623" w14:textId="77777777" w:rsidR="00682A05" w:rsidRDefault="00A52A8A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860243">
        <w:rPr>
          <w:b/>
        </w:rPr>
        <w:fldChar w:fldCharType="begin"/>
      </w:r>
      <w:r w:rsidRPr="00860243">
        <w:rPr>
          <w:b/>
        </w:rPr>
        <w:instrText xml:space="preserve"> TOC \t "Observation" \z \n \* MERGEFORMAT </w:instrText>
      </w:r>
      <w:r w:rsidRPr="00860243">
        <w:rPr>
          <w:b/>
        </w:rPr>
        <w:fldChar w:fldCharType="separate"/>
      </w:r>
      <w:r w:rsidR="00682A05">
        <w:rPr>
          <w:noProof/>
        </w:rPr>
        <w:t>Observation 1.</w:t>
      </w:r>
      <w:r w:rsidR="00682A05"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="00682A05">
        <w:rPr>
          <w:noProof/>
        </w:rPr>
        <w:t>Performance of UAVs in NR has not been studied.</w:t>
      </w:r>
    </w:p>
    <w:p w14:paraId="5F2C7279" w14:textId="77777777" w:rsidR="00682A05" w:rsidRDefault="00682A05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New enhancements for mobility handling, e.g. CHO, were introduced after the LTE UAV SI and WI were concluded.</w:t>
      </w:r>
    </w:p>
    <w:p w14:paraId="473069EB" w14:textId="77777777" w:rsidR="00682A05" w:rsidRDefault="00682A05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Observation 3.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HO rate increases with increase in speed (as expected).</w:t>
      </w:r>
    </w:p>
    <w:p w14:paraId="275C2DAC" w14:textId="77777777" w:rsidR="00682A05" w:rsidRDefault="00682A05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Observation 4.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HO rate depends on height of the UAV. For the considered scenarios, HO rate first went up with increase in height then came down.</w:t>
      </w:r>
    </w:p>
    <w:p w14:paraId="11FC55F1" w14:textId="1650D609" w:rsidR="00A52A8A" w:rsidRPr="00456300" w:rsidRDefault="00A52A8A" w:rsidP="0023013F">
      <w:pPr>
        <w:spacing w:line="276" w:lineRule="auto"/>
        <w:jc w:val="both"/>
      </w:pPr>
      <w:r w:rsidRPr="00860243">
        <w:rPr>
          <w:b/>
        </w:rPr>
        <w:fldChar w:fldCharType="end"/>
      </w:r>
    </w:p>
    <w:p w14:paraId="1879CBF4" w14:textId="0BEBC140" w:rsidR="00A52A8A" w:rsidRPr="00FB4733" w:rsidRDefault="004773FA" w:rsidP="0023013F">
      <w:pPr>
        <w:spacing w:line="276" w:lineRule="auto"/>
        <w:jc w:val="both"/>
      </w:pPr>
      <w:r>
        <w:t>Therefore</w:t>
      </w:r>
      <w:r w:rsidR="00A52A8A">
        <w:t>, w</w:t>
      </w:r>
      <w:r w:rsidR="00A52A8A" w:rsidRPr="00FB4733">
        <w:t>e propose:</w:t>
      </w:r>
    </w:p>
    <w:p w14:paraId="593A0436" w14:textId="77777777" w:rsidR="00682A05" w:rsidRDefault="00A52A8A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860243">
        <w:rPr>
          <w:b/>
        </w:rPr>
        <w:fldChar w:fldCharType="begin"/>
      </w:r>
      <w:r w:rsidRPr="00860243">
        <w:rPr>
          <w:b/>
        </w:rPr>
        <w:instrText xml:space="preserve"> TOC \t "Proposal" \z \n</w:instrText>
      </w:r>
      <w:r w:rsidRPr="00860243">
        <w:rPr>
          <w:b/>
        </w:rPr>
        <w:fldChar w:fldCharType="separate"/>
      </w:r>
      <w:r w:rsidR="00682A05">
        <w:rPr>
          <w:noProof/>
        </w:rPr>
        <w:t>Proposal 1.</w:t>
      </w:r>
      <w:r w:rsidR="00682A05"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="00682A05">
        <w:rPr>
          <w:noProof/>
        </w:rPr>
        <w:t>Taking the above results into account, RAN2 consider enhancements for mobility of NR UAVs, e.g. for CHO.</w:t>
      </w:r>
    </w:p>
    <w:p w14:paraId="625B6AD9" w14:textId="21C06AC7" w:rsidR="004143F0" w:rsidRPr="004143F0" w:rsidRDefault="00A52A8A" w:rsidP="0023013F">
      <w:pPr>
        <w:spacing w:line="276" w:lineRule="auto"/>
      </w:pPr>
      <w:r w:rsidRPr="00860243">
        <w:rPr>
          <w:b/>
        </w:rPr>
        <w:fldChar w:fldCharType="end"/>
      </w:r>
    </w:p>
    <w:p w14:paraId="32F7E829" w14:textId="0DD5E914" w:rsidR="00CB1C5B" w:rsidRPr="004721D9" w:rsidRDefault="00CB1C5B" w:rsidP="0023013F">
      <w:pPr>
        <w:pStyle w:val="Heading1"/>
        <w:spacing w:line="276" w:lineRule="auto"/>
      </w:pPr>
      <w:r w:rsidRPr="004721D9">
        <w:t>References</w:t>
      </w:r>
    </w:p>
    <w:p w14:paraId="0A451F0D" w14:textId="7497797E" w:rsidR="00175052" w:rsidRDefault="00175052" w:rsidP="0023013F">
      <w:p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[1] </w:t>
      </w:r>
      <w:r w:rsidRPr="00175052">
        <w:rPr>
          <w:bCs/>
          <w:shd w:val="clear" w:color="auto" w:fill="FFFFFF"/>
        </w:rPr>
        <w:t>RP-213600</w:t>
      </w:r>
      <w:r>
        <w:rPr>
          <w:bCs/>
          <w:shd w:val="clear" w:color="auto" w:fill="FFFFFF"/>
        </w:rPr>
        <w:t xml:space="preserve">, </w:t>
      </w:r>
      <w:r w:rsidRPr="00175052">
        <w:rPr>
          <w:bCs/>
          <w:shd w:val="clear" w:color="auto" w:fill="FFFFFF"/>
        </w:rPr>
        <w:t>New WID on NR support for UAV (Uncrewed Aerial Vehicles)</w:t>
      </w:r>
      <w:r>
        <w:rPr>
          <w:bCs/>
          <w:shd w:val="clear" w:color="auto" w:fill="FFFFFF"/>
        </w:rPr>
        <w:t>, RAN</w:t>
      </w:r>
      <w:r w:rsidRPr="00175052">
        <w:rPr>
          <w:bCs/>
          <w:shd w:val="clear" w:color="auto" w:fill="FFFFFF"/>
        </w:rPr>
        <w:t>#94e</w:t>
      </w:r>
      <w:r>
        <w:rPr>
          <w:bCs/>
          <w:shd w:val="clear" w:color="auto" w:fill="FFFFFF"/>
        </w:rPr>
        <w:t>, Dec. 2021</w:t>
      </w:r>
    </w:p>
    <w:p w14:paraId="77EE3759" w14:textId="2AAEC3DF" w:rsidR="00CB51F8" w:rsidRPr="002269EF" w:rsidRDefault="006B2023" w:rsidP="002269EF">
      <w:pPr>
        <w:spacing w:after="0" w:line="276" w:lineRule="auto"/>
        <w:rPr>
          <w:bCs/>
          <w:shd w:val="clear" w:color="auto" w:fill="FFFFFF"/>
        </w:rPr>
      </w:pPr>
      <w:r w:rsidRPr="007F0892">
        <w:rPr>
          <w:bCs/>
          <w:shd w:val="clear" w:color="auto" w:fill="FFFFFF"/>
        </w:rPr>
        <w:t>[</w:t>
      </w:r>
      <w:r>
        <w:rPr>
          <w:bCs/>
          <w:shd w:val="clear" w:color="auto" w:fill="FFFFFF"/>
        </w:rPr>
        <w:t>2</w:t>
      </w:r>
      <w:r w:rsidRPr="007F0892">
        <w:rPr>
          <w:bCs/>
          <w:shd w:val="clear" w:color="auto" w:fill="FFFFFF"/>
        </w:rPr>
        <w:t xml:space="preserve">] </w:t>
      </w:r>
      <w:r>
        <w:rPr>
          <w:bCs/>
          <w:shd w:val="clear" w:color="auto" w:fill="FFFFFF"/>
        </w:rPr>
        <w:t xml:space="preserve">TR 36.777, </w:t>
      </w:r>
      <w:r w:rsidRPr="00D23959">
        <w:rPr>
          <w:bCs/>
          <w:shd w:val="clear" w:color="auto" w:fill="FFFFFF"/>
        </w:rPr>
        <w:t>Study on Enhanced LTE Support for Aerial Vehicles</w:t>
      </w:r>
      <w:r>
        <w:rPr>
          <w:bCs/>
          <w:shd w:val="clear" w:color="auto" w:fill="FFFFFF"/>
        </w:rPr>
        <w:t xml:space="preserve"> </w:t>
      </w:r>
      <w:r w:rsidRPr="00D23959">
        <w:rPr>
          <w:bCs/>
          <w:shd w:val="clear" w:color="auto" w:fill="FFFFFF"/>
        </w:rPr>
        <w:t>(Release 15)</w:t>
      </w:r>
      <w:r>
        <w:rPr>
          <w:bCs/>
          <w:shd w:val="clear" w:color="auto" w:fill="FFFFFF"/>
        </w:rPr>
        <w:t>, Technical Report</w:t>
      </w:r>
    </w:p>
    <w:sectPr w:rsidR="00CB51F8" w:rsidRPr="002269EF" w:rsidSect="00FF3CAA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65E26" w14:textId="77777777" w:rsidR="007A1806" w:rsidRDefault="007A1806" w:rsidP="00860D27">
      <w:pPr>
        <w:spacing w:after="0"/>
      </w:pPr>
      <w:r>
        <w:separator/>
      </w:r>
    </w:p>
  </w:endnote>
  <w:endnote w:type="continuationSeparator" w:id="0">
    <w:p w14:paraId="14D0E3E2" w14:textId="77777777" w:rsidR="007A1806" w:rsidRDefault="007A1806" w:rsidP="00860D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7C3E5" w14:textId="77777777" w:rsidR="007A1806" w:rsidRDefault="007A1806" w:rsidP="00860D27">
      <w:pPr>
        <w:spacing w:after="0"/>
      </w:pPr>
      <w:r>
        <w:separator/>
      </w:r>
    </w:p>
  </w:footnote>
  <w:footnote w:type="continuationSeparator" w:id="0">
    <w:p w14:paraId="2793F069" w14:textId="77777777" w:rsidR="007A1806" w:rsidRDefault="007A1806" w:rsidP="00860D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CC757A"/>
    <w:multiLevelType w:val="hybridMultilevel"/>
    <w:tmpl w:val="6A06E590"/>
    <w:lvl w:ilvl="0" w:tplc="F3F20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60BB7"/>
    <w:multiLevelType w:val="hybridMultilevel"/>
    <w:tmpl w:val="908CCF6E"/>
    <w:lvl w:ilvl="0" w:tplc="2730CA6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26248"/>
    <w:multiLevelType w:val="hybridMultilevel"/>
    <w:tmpl w:val="3DA8E024"/>
    <w:lvl w:ilvl="0" w:tplc="87542AA8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F018E2"/>
    <w:multiLevelType w:val="multilevel"/>
    <w:tmpl w:val="9B72F0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AE9157E"/>
    <w:multiLevelType w:val="hybridMultilevel"/>
    <w:tmpl w:val="C7466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44032"/>
    <w:multiLevelType w:val="hybridMultilevel"/>
    <w:tmpl w:val="C7466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6E5274"/>
    <w:multiLevelType w:val="multilevel"/>
    <w:tmpl w:val="0C80DA36"/>
    <w:name w:val="Table Bullets5"/>
    <w:lvl w:ilvl="0">
      <w:start w:val="1"/>
      <w:numFmt w:val="bullet"/>
      <w:lvlRestart w:val="0"/>
      <w:pStyle w:val="TU-Table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</w:rPr>
    </w:lvl>
    <w:lvl w:ilvl="1">
      <w:start w:val="1"/>
      <w:numFmt w:val="bullet"/>
      <w:pStyle w:val="TU2-TableBullet2"/>
      <w:lvlText w:val=""/>
      <w:lvlJc w:val="left"/>
      <w:pPr>
        <w:tabs>
          <w:tab w:val="num" w:pos="504"/>
        </w:tabs>
        <w:ind w:left="504" w:hanging="216"/>
      </w:pPr>
      <w:rPr>
        <w:rFonts w:ascii="Wingdings" w:hAnsi="Wingdings" w:hint="default"/>
        <w:sz w:val="20"/>
      </w:rPr>
    </w:lvl>
    <w:lvl w:ilvl="2">
      <w:start w:val="1"/>
      <w:numFmt w:val="none"/>
      <w:pStyle w:val="TU3-TableBullet3"/>
      <w:lvlText w:val="–"/>
      <w:lvlJc w:val="left"/>
      <w:pPr>
        <w:tabs>
          <w:tab w:val="num" w:pos="806"/>
        </w:tabs>
        <w:ind w:left="806" w:hanging="244"/>
      </w:pPr>
      <w:rPr>
        <w:rFonts w:ascii="Arial" w:hAnsi="Arial" w:cs="Arial"/>
      </w:rPr>
    </w:lvl>
    <w:lvl w:ilvl="3">
      <w:start w:val="1"/>
      <w:numFmt w:val="bullet"/>
      <w:pStyle w:val="TU4-TableBullet4"/>
      <w:lvlText w:val=""/>
      <w:lvlJc w:val="left"/>
      <w:pPr>
        <w:tabs>
          <w:tab w:val="num" w:pos="1080"/>
        </w:tabs>
        <w:ind w:left="1080" w:hanging="216"/>
      </w:pPr>
      <w:rPr>
        <w:rFonts w:ascii="Symbol" w:hAnsi="Symbol" w:hint="default"/>
        <w:sz w:val="16"/>
      </w:r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8" w15:restartNumberingAfterBreak="0">
    <w:nsid w:val="37B26FD8"/>
    <w:multiLevelType w:val="hybridMultilevel"/>
    <w:tmpl w:val="C7466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50B8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F2E0E"/>
    <w:multiLevelType w:val="hybridMultilevel"/>
    <w:tmpl w:val="152A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7650E"/>
    <w:multiLevelType w:val="hybridMultilevel"/>
    <w:tmpl w:val="1332E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603A9"/>
    <w:multiLevelType w:val="hybridMultilevel"/>
    <w:tmpl w:val="3F7E11FA"/>
    <w:lvl w:ilvl="0" w:tplc="0BDAF148">
      <w:start w:val="1"/>
      <w:numFmt w:val="decimal"/>
      <w:pStyle w:val="Propos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B2861"/>
    <w:multiLevelType w:val="multilevel"/>
    <w:tmpl w:val="B9CA1D7C"/>
    <w:name w:val="Advisory4"/>
    <w:lvl w:ilvl="0">
      <w:start w:val="1"/>
      <w:numFmt w:val="none"/>
      <w:lvlRestart w:val="0"/>
      <w:pStyle w:val="-Note"/>
      <w:lvlText w:val="NOTE:"/>
      <w:lvlJc w:val="left"/>
      <w:pPr>
        <w:tabs>
          <w:tab w:val="num" w:pos="720"/>
        </w:tabs>
        <w:ind w:left="720" w:hanging="576"/>
      </w:pPr>
      <w:rPr>
        <w:rFonts w:ascii="Times New Roman" w:hAnsi="Times New Roman" w:cs="Times New Roman"/>
        <w:b/>
        <w:i w:val="0"/>
        <w:sz w:val="14"/>
      </w:rPr>
    </w:lvl>
    <w:lvl w:ilvl="1">
      <w:start w:val="1"/>
      <w:numFmt w:val="none"/>
      <w:lvlRestart w:val="0"/>
      <w:pStyle w:val="C-Caution"/>
      <w:lvlText w:val="CAUTION:"/>
      <w:lvlJc w:val="left"/>
      <w:pPr>
        <w:tabs>
          <w:tab w:val="num" w:pos="720"/>
        </w:tabs>
        <w:ind w:left="720" w:hanging="806"/>
      </w:pPr>
      <w:rPr>
        <w:rFonts w:ascii="Times New Roman" w:hAnsi="Times New Roman" w:cs="Times New Roman"/>
        <w:b/>
        <w:i w:val="0"/>
        <w:color w:val="000000"/>
        <w:sz w:val="14"/>
      </w:rPr>
    </w:lvl>
    <w:lvl w:ilvl="2">
      <w:start w:val="1"/>
      <w:numFmt w:val="none"/>
      <w:lvlRestart w:val="0"/>
      <w:pStyle w:val="W-Warning"/>
      <w:lvlText w:val="WARNING:"/>
      <w:lvlJc w:val="left"/>
      <w:pPr>
        <w:tabs>
          <w:tab w:val="num" w:pos="720"/>
        </w:tabs>
        <w:ind w:left="72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3">
      <w:start w:val="1"/>
      <w:numFmt w:val="none"/>
      <w:lvlRestart w:val="0"/>
      <w:pStyle w:val="2"/>
      <w:lvlText w:val="NOTE:"/>
      <w:lvlJc w:val="left"/>
      <w:pPr>
        <w:tabs>
          <w:tab w:val="num" w:pos="1296"/>
        </w:tabs>
        <w:ind w:left="1296" w:hanging="576"/>
      </w:pPr>
      <w:rPr>
        <w:rFonts w:ascii="Times New Roman" w:hAnsi="Times New Roman" w:cs="Times New Roman"/>
        <w:b/>
        <w:i w:val="0"/>
        <w:sz w:val="14"/>
      </w:rPr>
    </w:lvl>
    <w:lvl w:ilvl="4">
      <w:start w:val="1"/>
      <w:numFmt w:val="none"/>
      <w:lvlRestart w:val="0"/>
      <w:pStyle w:val="C2"/>
      <w:lvlText w:val="CAUTION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sz w:val="14"/>
      </w:rPr>
    </w:lvl>
    <w:lvl w:ilvl="5">
      <w:start w:val="1"/>
      <w:numFmt w:val="none"/>
      <w:lvlRestart w:val="0"/>
      <w:pStyle w:val="W2"/>
      <w:lvlText w:val="WARNING:"/>
      <w:lvlJc w:val="left"/>
      <w:pPr>
        <w:tabs>
          <w:tab w:val="num" w:pos="1570"/>
        </w:tabs>
        <w:ind w:left="1570" w:hanging="850"/>
      </w:pPr>
      <w:rPr>
        <w:rFonts w:ascii="Times New Roman" w:hAnsi="Times New Roman" w:cs="Times New Roman"/>
        <w:b/>
        <w:i w:val="0"/>
        <w:color w:val="800000"/>
        <w:sz w:val="14"/>
      </w:rPr>
    </w:lvl>
    <w:lvl w:ilvl="6">
      <w:start w:val="1"/>
      <w:numFmt w:val="none"/>
      <w:lvlRestart w:val="0"/>
      <w:pStyle w:val="3"/>
      <w:lvlText w:val="NOTE:"/>
      <w:lvlJc w:val="left"/>
      <w:pPr>
        <w:tabs>
          <w:tab w:val="num" w:pos="1786"/>
        </w:tabs>
        <w:ind w:left="1786" w:hanging="576"/>
      </w:pPr>
      <w:rPr>
        <w:rFonts w:ascii="Times New Roman" w:hAnsi="Times New Roman" w:cs="Times New Roman"/>
        <w:b/>
        <w:i w:val="0"/>
        <w:sz w:val="14"/>
      </w:rPr>
    </w:lvl>
    <w:lvl w:ilvl="7">
      <w:start w:val="1"/>
      <w:numFmt w:val="none"/>
      <w:lvlRestart w:val="0"/>
      <w:pStyle w:val="C3"/>
      <w:lvlText w:val="CAUTION:"/>
      <w:lvlJc w:val="left"/>
      <w:pPr>
        <w:tabs>
          <w:tab w:val="num" w:pos="2059"/>
        </w:tabs>
        <w:ind w:left="2059" w:hanging="849"/>
      </w:pPr>
      <w:rPr>
        <w:rFonts w:ascii="Times New Roman" w:hAnsi="Times New Roman" w:cs="Times New Roman"/>
        <w:b/>
        <w:i w:val="0"/>
        <w:sz w:val="14"/>
      </w:rPr>
    </w:lvl>
    <w:lvl w:ilvl="8">
      <w:start w:val="1"/>
      <w:numFmt w:val="none"/>
      <w:lvlRestart w:val="0"/>
      <w:pStyle w:val="W3"/>
      <w:lvlText w:val="WARNING:"/>
      <w:lvlJc w:val="left"/>
      <w:pPr>
        <w:tabs>
          <w:tab w:val="num" w:pos="1786"/>
        </w:tabs>
        <w:ind w:left="1786" w:hanging="620"/>
      </w:pPr>
      <w:rPr>
        <w:rFonts w:ascii="Times New Roman" w:hAnsi="Times New Roman" w:cs="Times New Roman"/>
        <w:b/>
        <w:i w:val="0"/>
        <w:color w:val="800000"/>
        <w:sz w:val="14"/>
      </w:rPr>
    </w:lvl>
  </w:abstractNum>
  <w:num w:numId="1" w16cid:durableId="286162091">
    <w:abstractNumId w:val="0"/>
  </w:num>
  <w:num w:numId="2" w16cid:durableId="783765042">
    <w:abstractNumId w:val="4"/>
  </w:num>
  <w:num w:numId="3" w16cid:durableId="2054882560">
    <w:abstractNumId w:val="1"/>
  </w:num>
  <w:num w:numId="4" w16cid:durableId="892347083">
    <w:abstractNumId w:val="15"/>
  </w:num>
  <w:num w:numId="5" w16cid:durableId="580263291">
    <w:abstractNumId w:val="13"/>
  </w:num>
  <w:num w:numId="6" w16cid:durableId="1562669846">
    <w:abstractNumId w:val="7"/>
  </w:num>
  <w:num w:numId="7" w16cid:durableId="1810316211">
    <w:abstractNumId w:val="2"/>
  </w:num>
  <w:num w:numId="8" w16cid:durableId="429400238">
    <w:abstractNumId w:val="3"/>
  </w:num>
  <w:num w:numId="9" w16cid:durableId="1682196584">
    <w:abstractNumId w:val="3"/>
  </w:num>
  <w:num w:numId="10" w16cid:durableId="1787189207">
    <w:abstractNumId w:val="3"/>
  </w:num>
  <w:num w:numId="11" w16cid:durableId="1037195414">
    <w:abstractNumId w:val="3"/>
  </w:num>
  <w:num w:numId="12" w16cid:durableId="1006593586">
    <w:abstractNumId w:val="14"/>
  </w:num>
  <w:num w:numId="13" w16cid:durableId="1097016938">
    <w:abstractNumId w:val="11"/>
  </w:num>
  <w:num w:numId="14" w16cid:durableId="1965312186">
    <w:abstractNumId w:val="9"/>
  </w:num>
  <w:num w:numId="15" w16cid:durableId="2095546320">
    <w:abstractNumId w:val="9"/>
  </w:num>
  <w:num w:numId="16" w16cid:durableId="1719668425">
    <w:abstractNumId w:val="10"/>
  </w:num>
  <w:num w:numId="17" w16cid:durableId="2014186602">
    <w:abstractNumId w:val="5"/>
  </w:num>
  <w:num w:numId="18" w16cid:durableId="1573153082">
    <w:abstractNumId w:val="8"/>
  </w:num>
  <w:num w:numId="19" w16cid:durableId="1491359996">
    <w:abstractNumId w:val="6"/>
  </w:num>
  <w:num w:numId="20" w16cid:durableId="915478607">
    <w:abstractNumId w:val="3"/>
  </w:num>
  <w:num w:numId="21" w16cid:durableId="441996537">
    <w:abstractNumId w:val="12"/>
  </w:num>
  <w:num w:numId="22" w16cid:durableId="1166939623">
    <w:abstractNumId w:val="9"/>
  </w:num>
  <w:num w:numId="23" w16cid:durableId="250428404">
    <w:abstractNumId w:val="3"/>
  </w:num>
  <w:num w:numId="24" w16cid:durableId="22014070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41A0"/>
    <w:rsid w:val="00004611"/>
    <w:rsid w:val="00006D93"/>
    <w:rsid w:val="0001102B"/>
    <w:rsid w:val="00015268"/>
    <w:rsid w:val="00015C04"/>
    <w:rsid w:val="00017CEE"/>
    <w:rsid w:val="00021364"/>
    <w:rsid w:val="000244C7"/>
    <w:rsid w:val="00024C64"/>
    <w:rsid w:val="00024D2F"/>
    <w:rsid w:val="00030B16"/>
    <w:rsid w:val="00030BC2"/>
    <w:rsid w:val="00031084"/>
    <w:rsid w:val="0003123A"/>
    <w:rsid w:val="000322FA"/>
    <w:rsid w:val="00035170"/>
    <w:rsid w:val="00035257"/>
    <w:rsid w:val="00036273"/>
    <w:rsid w:val="000403B6"/>
    <w:rsid w:val="00043C85"/>
    <w:rsid w:val="00043F1A"/>
    <w:rsid w:val="000454B7"/>
    <w:rsid w:val="00045725"/>
    <w:rsid w:val="000468F3"/>
    <w:rsid w:val="00046B05"/>
    <w:rsid w:val="00046EFD"/>
    <w:rsid w:val="000503AD"/>
    <w:rsid w:val="000522C1"/>
    <w:rsid w:val="00054B46"/>
    <w:rsid w:val="0005702C"/>
    <w:rsid w:val="00061A7A"/>
    <w:rsid w:val="000627E6"/>
    <w:rsid w:val="0006339B"/>
    <w:rsid w:val="00063525"/>
    <w:rsid w:val="00063C71"/>
    <w:rsid w:val="0006562E"/>
    <w:rsid w:val="00066D09"/>
    <w:rsid w:val="000674C0"/>
    <w:rsid w:val="0007187C"/>
    <w:rsid w:val="000728E7"/>
    <w:rsid w:val="00072EA0"/>
    <w:rsid w:val="00076874"/>
    <w:rsid w:val="00080100"/>
    <w:rsid w:val="0008017F"/>
    <w:rsid w:val="000810A5"/>
    <w:rsid w:val="00081B65"/>
    <w:rsid w:val="00081F4C"/>
    <w:rsid w:val="000846BD"/>
    <w:rsid w:val="000864BC"/>
    <w:rsid w:val="00086962"/>
    <w:rsid w:val="00091749"/>
    <w:rsid w:val="00095DE2"/>
    <w:rsid w:val="00096451"/>
    <w:rsid w:val="00097C42"/>
    <w:rsid w:val="000A07B1"/>
    <w:rsid w:val="000A24C0"/>
    <w:rsid w:val="000A49C8"/>
    <w:rsid w:val="000A65A7"/>
    <w:rsid w:val="000B2F90"/>
    <w:rsid w:val="000B4BF3"/>
    <w:rsid w:val="000B579E"/>
    <w:rsid w:val="000B7FFC"/>
    <w:rsid w:val="000C19EA"/>
    <w:rsid w:val="000C5181"/>
    <w:rsid w:val="000C664C"/>
    <w:rsid w:val="000C7BF0"/>
    <w:rsid w:val="000D1140"/>
    <w:rsid w:val="000D1833"/>
    <w:rsid w:val="000D2968"/>
    <w:rsid w:val="000E14DC"/>
    <w:rsid w:val="000E1573"/>
    <w:rsid w:val="000E164A"/>
    <w:rsid w:val="000E257C"/>
    <w:rsid w:val="000E67F5"/>
    <w:rsid w:val="000F08B7"/>
    <w:rsid w:val="000F0D1B"/>
    <w:rsid w:val="000F363B"/>
    <w:rsid w:val="000F3BF6"/>
    <w:rsid w:val="000F56E1"/>
    <w:rsid w:val="000F729A"/>
    <w:rsid w:val="000F7640"/>
    <w:rsid w:val="0010167C"/>
    <w:rsid w:val="00101CCB"/>
    <w:rsid w:val="0010596D"/>
    <w:rsid w:val="00105E01"/>
    <w:rsid w:val="0010693B"/>
    <w:rsid w:val="00106B4D"/>
    <w:rsid w:val="001079A0"/>
    <w:rsid w:val="001129AD"/>
    <w:rsid w:val="00121A26"/>
    <w:rsid w:val="00123423"/>
    <w:rsid w:val="00123555"/>
    <w:rsid w:val="0012552D"/>
    <w:rsid w:val="00126B23"/>
    <w:rsid w:val="001276A8"/>
    <w:rsid w:val="00127782"/>
    <w:rsid w:val="00127B21"/>
    <w:rsid w:val="00127B8E"/>
    <w:rsid w:val="00133D6E"/>
    <w:rsid w:val="00134FF5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E5E"/>
    <w:rsid w:val="00156EF6"/>
    <w:rsid w:val="00157BDF"/>
    <w:rsid w:val="001603D9"/>
    <w:rsid w:val="00160583"/>
    <w:rsid w:val="00162507"/>
    <w:rsid w:val="0016374B"/>
    <w:rsid w:val="001642FF"/>
    <w:rsid w:val="00167082"/>
    <w:rsid w:val="00167642"/>
    <w:rsid w:val="00170228"/>
    <w:rsid w:val="0017207A"/>
    <w:rsid w:val="00175052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949CF"/>
    <w:rsid w:val="001A181C"/>
    <w:rsid w:val="001A329F"/>
    <w:rsid w:val="001A3FF9"/>
    <w:rsid w:val="001A4C95"/>
    <w:rsid w:val="001A6755"/>
    <w:rsid w:val="001A784E"/>
    <w:rsid w:val="001A7B56"/>
    <w:rsid w:val="001B0B37"/>
    <w:rsid w:val="001B153D"/>
    <w:rsid w:val="001C0B3F"/>
    <w:rsid w:val="001C12F4"/>
    <w:rsid w:val="001C23E8"/>
    <w:rsid w:val="001C2590"/>
    <w:rsid w:val="001C3A1E"/>
    <w:rsid w:val="001C44CC"/>
    <w:rsid w:val="001C79FA"/>
    <w:rsid w:val="001D15A6"/>
    <w:rsid w:val="001D2912"/>
    <w:rsid w:val="001D33EA"/>
    <w:rsid w:val="001D340C"/>
    <w:rsid w:val="001D5BC3"/>
    <w:rsid w:val="001D60AC"/>
    <w:rsid w:val="001D70C0"/>
    <w:rsid w:val="001D7171"/>
    <w:rsid w:val="001E016E"/>
    <w:rsid w:val="001E0F54"/>
    <w:rsid w:val="001E562D"/>
    <w:rsid w:val="001E72C1"/>
    <w:rsid w:val="001F0590"/>
    <w:rsid w:val="001F14EC"/>
    <w:rsid w:val="001F36CD"/>
    <w:rsid w:val="001F4437"/>
    <w:rsid w:val="001F4F07"/>
    <w:rsid w:val="001F7051"/>
    <w:rsid w:val="00200F68"/>
    <w:rsid w:val="0020104E"/>
    <w:rsid w:val="002061CB"/>
    <w:rsid w:val="00207B06"/>
    <w:rsid w:val="002127E7"/>
    <w:rsid w:val="00212883"/>
    <w:rsid w:val="00213111"/>
    <w:rsid w:val="00215591"/>
    <w:rsid w:val="00216E14"/>
    <w:rsid w:val="002172E7"/>
    <w:rsid w:val="002178FC"/>
    <w:rsid w:val="002209F4"/>
    <w:rsid w:val="00222094"/>
    <w:rsid w:val="00223AA3"/>
    <w:rsid w:val="002252AE"/>
    <w:rsid w:val="002269EF"/>
    <w:rsid w:val="002276D2"/>
    <w:rsid w:val="0023013F"/>
    <w:rsid w:val="00231510"/>
    <w:rsid w:val="00232B83"/>
    <w:rsid w:val="00233E03"/>
    <w:rsid w:val="002346C4"/>
    <w:rsid w:val="0023484F"/>
    <w:rsid w:val="002365CC"/>
    <w:rsid w:val="00236686"/>
    <w:rsid w:val="00236EFB"/>
    <w:rsid w:val="0024057D"/>
    <w:rsid w:val="00242434"/>
    <w:rsid w:val="00242697"/>
    <w:rsid w:val="00242DB7"/>
    <w:rsid w:val="002445B2"/>
    <w:rsid w:val="00247391"/>
    <w:rsid w:val="00250EAE"/>
    <w:rsid w:val="00251B5D"/>
    <w:rsid w:val="0025219A"/>
    <w:rsid w:val="00255492"/>
    <w:rsid w:val="00256928"/>
    <w:rsid w:val="002570DA"/>
    <w:rsid w:val="0026073A"/>
    <w:rsid w:val="002607F2"/>
    <w:rsid w:val="00262F0F"/>
    <w:rsid w:val="002644C6"/>
    <w:rsid w:val="0026589D"/>
    <w:rsid w:val="00265B02"/>
    <w:rsid w:val="00267F7F"/>
    <w:rsid w:val="002725C2"/>
    <w:rsid w:val="00274DFE"/>
    <w:rsid w:val="0027555B"/>
    <w:rsid w:val="0027612C"/>
    <w:rsid w:val="002818BC"/>
    <w:rsid w:val="002845A5"/>
    <w:rsid w:val="00286603"/>
    <w:rsid w:val="002914E1"/>
    <w:rsid w:val="0029243D"/>
    <w:rsid w:val="002933B7"/>
    <w:rsid w:val="002942D1"/>
    <w:rsid w:val="00296356"/>
    <w:rsid w:val="002975BE"/>
    <w:rsid w:val="002A011C"/>
    <w:rsid w:val="002A07E1"/>
    <w:rsid w:val="002A09A5"/>
    <w:rsid w:val="002A0ACF"/>
    <w:rsid w:val="002A163E"/>
    <w:rsid w:val="002A1DCC"/>
    <w:rsid w:val="002A271A"/>
    <w:rsid w:val="002A51D4"/>
    <w:rsid w:val="002A5315"/>
    <w:rsid w:val="002A5421"/>
    <w:rsid w:val="002B1986"/>
    <w:rsid w:val="002B4C6F"/>
    <w:rsid w:val="002B4F06"/>
    <w:rsid w:val="002B527F"/>
    <w:rsid w:val="002B54EC"/>
    <w:rsid w:val="002B714E"/>
    <w:rsid w:val="002C12B1"/>
    <w:rsid w:val="002C3B7F"/>
    <w:rsid w:val="002C5DF1"/>
    <w:rsid w:val="002C75B9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39D3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0FB3"/>
    <w:rsid w:val="00301E22"/>
    <w:rsid w:val="003037E3"/>
    <w:rsid w:val="00303923"/>
    <w:rsid w:val="003049F8"/>
    <w:rsid w:val="00304C32"/>
    <w:rsid w:val="00306164"/>
    <w:rsid w:val="00310C67"/>
    <w:rsid w:val="0031223A"/>
    <w:rsid w:val="00317899"/>
    <w:rsid w:val="00320325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41DDA"/>
    <w:rsid w:val="003464C0"/>
    <w:rsid w:val="00350C50"/>
    <w:rsid w:val="00350DB3"/>
    <w:rsid w:val="00355EBA"/>
    <w:rsid w:val="00355EC4"/>
    <w:rsid w:val="003575D7"/>
    <w:rsid w:val="00357865"/>
    <w:rsid w:val="00357C58"/>
    <w:rsid w:val="003611FE"/>
    <w:rsid w:val="00361BAD"/>
    <w:rsid w:val="00366A2B"/>
    <w:rsid w:val="00366BB9"/>
    <w:rsid w:val="003730D7"/>
    <w:rsid w:val="00381CA0"/>
    <w:rsid w:val="003921D5"/>
    <w:rsid w:val="0039250F"/>
    <w:rsid w:val="003943C6"/>
    <w:rsid w:val="00394642"/>
    <w:rsid w:val="00394BC6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C02F9"/>
    <w:rsid w:val="003C2ADC"/>
    <w:rsid w:val="003C4858"/>
    <w:rsid w:val="003C4A78"/>
    <w:rsid w:val="003C50B7"/>
    <w:rsid w:val="003D2037"/>
    <w:rsid w:val="003D2D80"/>
    <w:rsid w:val="003D41A4"/>
    <w:rsid w:val="003D5DC4"/>
    <w:rsid w:val="003D742E"/>
    <w:rsid w:val="003E0ADE"/>
    <w:rsid w:val="003E2612"/>
    <w:rsid w:val="003E3BAB"/>
    <w:rsid w:val="003E48B4"/>
    <w:rsid w:val="003E626C"/>
    <w:rsid w:val="003E7A54"/>
    <w:rsid w:val="003F048F"/>
    <w:rsid w:val="003F0943"/>
    <w:rsid w:val="003F30B0"/>
    <w:rsid w:val="003F35DF"/>
    <w:rsid w:val="003F3F1D"/>
    <w:rsid w:val="003F695A"/>
    <w:rsid w:val="00400660"/>
    <w:rsid w:val="00406894"/>
    <w:rsid w:val="00410201"/>
    <w:rsid w:val="00410FA7"/>
    <w:rsid w:val="004143F0"/>
    <w:rsid w:val="00420632"/>
    <w:rsid w:val="004221FA"/>
    <w:rsid w:val="00427613"/>
    <w:rsid w:val="00432A1D"/>
    <w:rsid w:val="00433832"/>
    <w:rsid w:val="00434610"/>
    <w:rsid w:val="0043533D"/>
    <w:rsid w:val="00435AAA"/>
    <w:rsid w:val="00437D5A"/>
    <w:rsid w:val="00441002"/>
    <w:rsid w:val="00442BF7"/>
    <w:rsid w:val="00442E74"/>
    <w:rsid w:val="00444C11"/>
    <w:rsid w:val="00446EF6"/>
    <w:rsid w:val="004507D0"/>
    <w:rsid w:val="00452FA9"/>
    <w:rsid w:val="004549F3"/>
    <w:rsid w:val="00456830"/>
    <w:rsid w:val="00456AF8"/>
    <w:rsid w:val="00457927"/>
    <w:rsid w:val="0046191D"/>
    <w:rsid w:val="00462482"/>
    <w:rsid w:val="00462759"/>
    <w:rsid w:val="00462A4C"/>
    <w:rsid w:val="00463730"/>
    <w:rsid w:val="0046474A"/>
    <w:rsid w:val="0047048E"/>
    <w:rsid w:val="00470F4E"/>
    <w:rsid w:val="004721D9"/>
    <w:rsid w:val="00472872"/>
    <w:rsid w:val="00472DBE"/>
    <w:rsid w:val="004745CB"/>
    <w:rsid w:val="0047496A"/>
    <w:rsid w:val="00474F19"/>
    <w:rsid w:val="0047676B"/>
    <w:rsid w:val="004773FA"/>
    <w:rsid w:val="004801EB"/>
    <w:rsid w:val="004808D9"/>
    <w:rsid w:val="004817D7"/>
    <w:rsid w:val="0048448A"/>
    <w:rsid w:val="00485065"/>
    <w:rsid w:val="004857A7"/>
    <w:rsid w:val="00485E08"/>
    <w:rsid w:val="00486FEC"/>
    <w:rsid w:val="00487DF0"/>
    <w:rsid w:val="0049062E"/>
    <w:rsid w:val="0049173D"/>
    <w:rsid w:val="00492EBD"/>
    <w:rsid w:val="004942F1"/>
    <w:rsid w:val="00494B27"/>
    <w:rsid w:val="0049681E"/>
    <w:rsid w:val="0049769A"/>
    <w:rsid w:val="00497CE1"/>
    <w:rsid w:val="004A0817"/>
    <w:rsid w:val="004B121D"/>
    <w:rsid w:val="004B3714"/>
    <w:rsid w:val="004B387C"/>
    <w:rsid w:val="004C0ECC"/>
    <w:rsid w:val="004C129B"/>
    <w:rsid w:val="004C228D"/>
    <w:rsid w:val="004C28A4"/>
    <w:rsid w:val="004C39BD"/>
    <w:rsid w:val="004C3BF5"/>
    <w:rsid w:val="004C4B23"/>
    <w:rsid w:val="004D084A"/>
    <w:rsid w:val="004D1403"/>
    <w:rsid w:val="004D1BA4"/>
    <w:rsid w:val="004D27BF"/>
    <w:rsid w:val="004D2F15"/>
    <w:rsid w:val="004D4D04"/>
    <w:rsid w:val="004E4D46"/>
    <w:rsid w:val="004E5659"/>
    <w:rsid w:val="004E585F"/>
    <w:rsid w:val="004F0663"/>
    <w:rsid w:val="004F166C"/>
    <w:rsid w:val="004F60BB"/>
    <w:rsid w:val="004F7590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62C"/>
    <w:rsid w:val="00514C50"/>
    <w:rsid w:val="005155AC"/>
    <w:rsid w:val="00517D25"/>
    <w:rsid w:val="00520EE0"/>
    <w:rsid w:val="0052107E"/>
    <w:rsid w:val="00522D08"/>
    <w:rsid w:val="00523912"/>
    <w:rsid w:val="0052496D"/>
    <w:rsid w:val="00524B83"/>
    <w:rsid w:val="00525B98"/>
    <w:rsid w:val="00525F53"/>
    <w:rsid w:val="00526E79"/>
    <w:rsid w:val="00527A31"/>
    <w:rsid w:val="00530ED0"/>
    <w:rsid w:val="00531810"/>
    <w:rsid w:val="00532006"/>
    <w:rsid w:val="005413BA"/>
    <w:rsid w:val="00541FC8"/>
    <w:rsid w:val="00543D57"/>
    <w:rsid w:val="00544FEB"/>
    <w:rsid w:val="00547DA5"/>
    <w:rsid w:val="0055181C"/>
    <w:rsid w:val="00551F16"/>
    <w:rsid w:val="00552334"/>
    <w:rsid w:val="00555B25"/>
    <w:rsid w:val="0055685D"/>
    <w:rsid w:val="0055776D"/>
    <w:rsid w:val="005624FD"/>
    <w:rsid w:val="005626F9"/>
    <w:rsid w:val="0056270F"/>
    <w:rsid w:val="00565945"/>
    <w:rsid w:val="00581057"/>
    <w:rsid w:val="0058391F"/>
    <w:rsid w:val="00583B43"/>
    <w:rsid w:val="00584C6C"/>
    <w:rsid w:val="00585034"/>
    <w:rsid w:val="00586098"/>
    <w:rsid w:val="00590021"/>
    <w:rsid w:val="005918BB"/>
    <w:rsid w:val="005950ED"/>
    <w:rsid w:val="005A07CF"/>
    <w:rsid w:val="005A0C17"/>
    <w:rsid w:val="005A1055"/>
    <w:rsid w:val="005A2FA9"/>
    <w:rsid w:val="005A5770"/>
    <w:rsid w:val="005B2746"/>
    <w:rsid w:val="005B492F"/>
    <w:rsid w:val="005B4F10"/>
    <w:rsid w:val="005B5005"/>
    <w:rsid w:val="005B5BFF"/>
    <w:rsid w:val="005C54C8"/>
    <w:rsid w:val="005D0BD0"/>
    <w:rsid w:val="005D37EF"/>
    <w:rsid w:val="005D3D38"/>
    <w:rsid w:val="005D4649"/>
    <w:rsid w:val="005D47BF"/>
    <w:rsid w:val="005D5CC4"/>
    <w:rsid w:val="005D6A8D"/>
    <w:rsid w:val="005E111E"/>
    <w:rsid w:val="005E1A8C"/>
    <w:rsid w:val="005E4B76"/>
    <w:rsid w:val="005F0946"/>
    <w:rsid w:val="005F1371"/>
    <w:rsid w:val="005F2933"/>
    <w:rsid w:val="00600E3B"/>
    <w:rsid w:val="00604F35"/>
    <w:rsid w:val="0061041D"/>
    <w:rsid w:val="00613D08"/>
    <w:rsid w:val="006140C9"/>
    <w:rsid w:val="0061580A"/>
    <w:rsid w:val="00615A6F"/>
    <w:rsid w:val="00616B88"/>
    <w:rsid w:val="00621AEF"/>
    <w:rsid w:val="0062228A"/>
    <w:rsid w:val="00624195"/>
    <w:rsid w:val="00626D0B"/>
    <w:rsid w:val="00633162"/>
    <w:rsid w:val="00633E45"/>
    <w:rsid w:val="00634DA7"/>
    <w:rsid w:val="00635016"/>
    <w:rsid w:val="00636455"/>
    <w:rsid w:val="0064057A"/>
    <w:rsid w:val="0064105F"/>
    <w:rsid w:val="00644905"/>
    <w:rsid w:val="00646C91"/>
    <w:rsid w:val="00647067"/>
    <w:rsid w:val="00650983"/>
    <w:rsid w:val="00651965"/>
    <w:rsid w:val="00651A4E"/>
    <w:rsid w:val="006524BA"/>
    <w:rsid w:val="00654756"/>
    <w:rsid w:val="00654A68"/>
    <w:rsid w:val="00655DB4"/>
    <w:rsid w:val="00657728"/>
    <w:rsid w:val="0066004D"/>
    <w:rsid w:val="006604B6"/>
    <w:rsid w:val="006622D9"/>
    <w:rsid w:val="006645C7"/>
    <w:rsid w:val="00665D87"/>
    <w:rsid w:val="006679CA"/>
    <w:rsid w:val="00667CFB"/>
    <w:rsid w:val="0067019B"/>
    <w:rsid w:val="0067307C"/>
    <w:rsid w:val="00673C2D"/>
    <w:rsid w:val="006757AD"/>
    <w:rsid w:val="00682A05"/>
    <w:rsid w:val="006841CB"/>
    <w:rsid w:val="00686490"/>
    <w:rsid w:val="00686603"/>
    <w:rsid w:val="0068672B"/>
    <w:rsid w:val="00690260"/>
    <w:rsid w:val="006908C9"/>
    <w:rsid w:val="006908D2"/>
    <w:rsid w:val="006931D3"/>
    <w:rsid w:val="0069387C"/>
    <w:rsid w:val="00697F8D"/>
    <w:rsid w:val="006A0389"/>
    <w:rsid w:val="006A13AD"/>
    <w:rsid w:val="006A2A95"/>
    <w:rsid w:val="006A3032"/>
    <w:rsid w:val="006A4A5F"/>
    <w:rsid w:val="006A6962"/>
    <w:rsid w:val="006A7426"/>
    <w:rsid w:val="006B0634"/>
    <w:rsid w:val="006B2023"/>
    <w:rsid w:val="006B2247"/>
    <w:rsid w:val="006B291D"/>
    <w:rsid w:val="006B4473"/>
    <w:rsid w:val="006B509A"/>
    <w:rsid w:val="006C0012"/>
    <w:rsid w:val="006C17D4"/>
    <w:rsid w:val="006C3381"/>
    <w:rsid w:val="006C57DD"/>
    <w:rsid w:val="006D3B75"/>
    <w:rsid w:val="006D5305"/>
    <w:rsid w:val="006D6015"/>
    <w:rsid w:val="006D6465"/>
    <w:rsid w:val="006D723E"/>
    <w:rsid w:val="006D7545"/>
    <w:rsid w:val="006D7B16"/>
    <w:rsid w:val="006E270C"/>
    <w:rsid w:val="006E6655"/>
    <w:rsid w:val="006E7A40"/>
    <w:rsid w:val="006F2146"/>
    <w:rsid w:val="006F2AEC"/>
    <w:rsid w:val="006F51AA"/>
    <w:rsid w:val="00700A4B"/>
    <w:rsid w:val="00701855"/>
    <w:rsid w:val="0070483C"/>
    <w:rsid w:val="00704FC6"/>
    <w:rsid w:val="00705100"/>
    <w:rsid w:val="00707D21"/>
    <w:rsid w:val="0071150C"/>
    <w:rsid w:val="00711A1A"/>
    <w:rsid w:val="00714096"/>
    <w:rsid w:val="00714963"/>
    <w:rsid w:val="007161F2"/>
    <w:rsid w:val="00717125"/>
    <w:rsid w:val="00717D46"/>
    <w:rsid w:val="00721359"/>
    <w:rsid w:val="00724973"/>
    <w:rsid w:val="00724EA0"/>
    <w:rsid w:val="00733319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6D7"/>
    <w:rsid w:val="00755767"/>
    <w:rsid w:val="007557B8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DEB"/>
    <w:rsid w:val="007678E6"/>
    <w:rsid w:val="00770461"/>
    <w:rsid w:val="00774503"/>
    <w:rsid w:val="0077570A"/>
    <w:rsid w:val="0077571E"/>
    <w:rsid w:val="0077620B"/>
    <w:rsid w:val="00785F4C"/>
    <w:rsid w:val="00790094"/>
    <w:rsid w:val="007901F7"/>
    <w:rsid w:val="00791C28"/>
    <w:rsid w:val="00792E30"/>
    <w:rsid w:val="00793731"/>
    <w:rsid w:val="0079490A"/>
    <w:rsid w:val="00794D4D"/>
    <w:rsid w:val="0079578B"/>
    <w:rsid w:val="00795D00"/>
    <w:rsid w:val="00796F20"/>
    <w:rsid w:val="007A1806"/>
    <w:rsid w:val="007B0809"/>
    <w:rsid w:val="007B107C"/>
    <w:rsid w:val="007B11DC"/>
    <w:rsid w:val="007B22A2"/>
    <w:rsid w:val="007B419C"/>
    <w:rsid w:val="007B4346"/>
    <w:rsid w:val="007B492B"/>
    <w:rsid w:val="007B5365"/>
    <w:rsid w:val="007B5C68"/>
    <w:rsid w:val="007B6EF4"/>
    <w:rsid w:val="007C0BD6"/>
    <w:rsid w:val="007C3072"/>
    <w:rsid w:val="007D10BD"/>
    <w:rsid w:val="007D26D6"/>
    <w:rsid w:val="007D3A04"/>
    <w:rsid w:val="007D3F6C"/>
    <w:rsid w:val="007E5949"/>
    <w:rsid w:val="007E69E6"/>
    <w:rsid w:val="007E6E75"/>
    <w:rsid w:val="007E787A"/>
    <w:rsid w:val="007F2EDB"/>
    <w:rsid w:val="007F63E2"/>
    <w:rsid w:val="007F683F"/>
    <w:rsid w:val="00802879"/>
    <w:rsid w:val="00803451"/>
    <w:rsid w:val="00807B1F"/>
    <w:rsid w:val="00810453"/>
    <w:rsid w:val="00811626"/>
    <w:rsid w:val="008136BE"/>
    <w:rsid w:val="008152B7"/>
    <w:rsid w:val="00816C11"/>
    <w:rsid w:val="00817125"/>
    <w:rsid w:val="008171F1"/>
    <w:rsid w:val="00822F0D"/>
    <w:rsid w:val="0082397E"/>
    <w:rsid w:val="00823C4D"/>
    <w:rsid w:val="0082638D"/>
    <w:rsid w:val="00826B52"/>
    <w:rsid w:val="00827384"/>
    <w:rsid w:val="008279C6"/>
    <w:rsid w:val="008318DA"/>
    <w:rsid w:val="0083356F"/>
    <w:rsid w:val="00833894"/>
    <w:rsid w:val="00833DE4"/>
    <w:rsid w:val="00834B07"/>
    <w:rsid w:val="00834E9E"/>
    <w:rsid w:val="00840677"/>
    <w:rsid w:val="00841160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53653"/>
    <w:rsid w:val="0085698A"/>
    <w:rsid w:val="00860243"/>
    <w:rsid w:val="00860D27"/>
    <w:rsid w:val="008610DE"/>
    <w:rsid w:val="00861F24"/>
    <w:rsid w:val="0086211E"/>
    <w:rsid w:val="00862219"/>
    <w:rsid w:val="0086253A"/>
    <w:rsid w:val="008638E7"/>
    <w:rsid w:val="00865665"/>
    <w:rsid w:val="00870376"/>
    <w:rsid w:val="008739E5"/>
    <w:rsid w:val="00873B08"/>
    <w:rsid w:val="008740D7"/>
    <w:rsid w:val="00875215"/>
    <w:rsid w:val="00884249"/>
    <w:rsid w:val="00885A97"/>
    <w:rsid w:val="0089137E"/>
    <w:rsid w:val="00892191"/>
    <w:rsid w:val="00893CF6"/>
    <w:rsid w:val="008961C8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A795B"/>
    <w:rsid w:val="008B2687"/>
    <w:rsid w:val="008B368F"/>
    <w:rsid w:val="008B39AE"/>
    <w:rsid w:val="008B7004"/>
    <w:rsid w:val="008C0247"/>
    <w:rsid w:val="008C03E9"/>
    <w:rsid w:val="008C062B"/>
    <w:rsid w:val="008C090F"/>
    <w:rsid w:val="008C252E"/>
    <w:rsid w:val="008C4513"/>
    <w:rsid w:val="008C5BD2"/>
    <w:rsid w:val="008C63DE"/>
    <w:rsid w:val="008C70FF"/>
    <w:rsid w:val="008C7B1B"/>
    <w:rsid w:val="008D11BD"/>
    <w:rsid w:val="008D46B1"/>
    <w:rsid w:val="008D572B"/>
    <w:rsid w:val="008D5B2B"/>
    <w:rsid w:val="008D61F3"/>
    <w:rsid w:val="008E14F8"/>
    <w:rsid w:val="008E1D29"/>
    <w:rsid w:val="008E429A"/>
    <w:rsid w:val="008E485B"/>
    <w:rsid w:val="008F04DF"/>
    <w:rsid w:val="008F0D28"/>
    <w:rsid w:val="008F1EEF"/>
    <w:rsid w:val="008F2883"/>
    <w:rsid w:val="008F4EAB"/>
    <w:rsid w:val="008F6C86"/>
    <w:rsid w:val="00902FBD"/>
    <w:rsid w:val="00906895"/>
    <w:rsid w:val="009114BA"/>
    <w:rsid w:val="00911E78"/>
    <w:rsid w:val="009124C0"/>
    <w:rsid w:val="00912E64"/>
    <w:rsid w:val="00914337"/>
    <w:rsid w:val="00914A7E"/>
    <w:rsid w:val="00924C40"/>
    <w:rsid w:val="00927032"/>
    <w:rsid w:val="009273C5"/>
    <w:rsid w:val="00930A51"/>
    <w:rsid w:val="00930E6C"/>
    <w:rsid w:val="00931BC5"/>
    <w:rsid w:val="00933CD2"/>
    <w:rsid w:val="00934CBA"/>
    <w:rsid w:val="00935C19"/>
    <w:rsid w:val="00936BA2"/>
    <w:rsid w:val="009377F8"/>
    <w:rsid w:val="00937D90"/>
    <w:rsid w:val="00945855"/>
    <w:rsid w:val="00945EB3"/>
    <w:rsid w:val="00947C83"/>
    <w:rsid w:val="00951364"/>
    <w:rsid w:val="00953C42"/>
    <w:rsid w:val="009550DE"/>
    <w:rsid w:val="00961399"/>
    <w:rsid w:val="00961E77"/>
    <w:rsid w:val="0096437B"/>
    <w:rsid w:val="009651BB"/>
    <w:rsid w:val="00965B92"/>
    <w:rsid w:val="00966865"/>
    <w:rsid w:val="009671D8"/>
    <w:rsid w:val="0097403B"/>
    <w:rsid w:val="00974D15"/>
    <w:rsid w:val="009822A0"/>
    <w:rsid w:val="00982E60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21F1"/>
    <w:rsid w:val="009B3B0E"/>
    <w:rsid w:val="009B4384"/>
    <w:rsid w:val="009C261A"/>
    <w:rsid w:val="009C6038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E113B"/>
    <w:rsid w:val="009E2A37"/>
    <w:rsid w:val="009F0B7F"/>
    <w:rsid w:val="009F13BE"/>
    <w:rsid w:val="009F2B51"/>
    <w:rsid w:val="009F330C"/>
    <w:rsid w:val="009F76CE"/>
    <w:rsid w:val="00A00E17"/>
    <w:rsid w:val="00A00E90"/>
    <w:rsid w:val="00A014A3"/>
    <w:rsid w:val="00A06B71"/>
    <w:rsid w:val="00A12A29"/>
    <w:rsid w:val="00A14ACE"/>
    <w:rsid w:val="00A201F5"/>
    <w:rsid w:val="00A20BA2"/>
    <w:rsid w:val="00A20C7B"/>
    <w:rsid w:val="00A20E50"/>
    <w:rsid w:val="00A24874"/>
    <w:rsid w:val="00A24DED"/>
    <w:rsid w:val="00A25093"/>
    <w:rsid w:val="00A3069D"/>
    <w:rsid w:val="00A320E8"/>
    <w:rsid w:val="00A35CEA"/>
    <w:rsid w:val="00A43EF2"/>
    <w:rsid w:val="00A44C91"/>
    <w:rsid w:val="00A46FE8"/>
    <w:rsid w:val="00A47908"/>
    <w:rsid w:val="00A513AE"/>
    <w:rsid w:val="00A513CF"/>
    <w:rsid w:val="00A51E99"/>
    <w:rsid w:val="00A52A8A"/>
    <w:rsid w:val="00A53D12"/>
    <w:rsid w:val="00A547F9"/>
    <w:rsid w:val="00A60D89"/>
    <w:rsid w:val="00A60DAC"/>
    <w:rsid w:val="00A613E5"/>
    <w:rsid w:val="00A615EF"/>
    <w:rsid w:val="00A67B4A"/>
    <w:rsid w:val="00A71795"/>
    <w:rsid w:val="00A72753"/>
    <w:rsid w:val="00A73B32"/>
    <w:rsid w:val="00A73EF5"/>
    <w:rsid w:val="00A77FBF"/>
    <w:rsid w:val="00A80DAE"/>
    <w:rsid w:val="00A811C1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19AF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37FB"/>
    <w:rsid w:val="00AC3DCC"/>
    <w:rsid w:val="00AC5F1D"/>
    <w:rsid w:val="00AD0766"/>
    <w:rsid w:val="00AD3ABD"/>
    <w:rsid w:val="00AD6DD4"/>
    <w:rsid w:val="00AD7884"/>
    <w:rsid w:val="00AE13C9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2AAA"/>
    <w:rsid w:val="00AF52CB"/>
    <w:rsid w:val="00AF675A"/>
    <w:rsid w:val="00AF68D7"/>
    <w:rsid w:val="00B00B2F"/>
    <w:rsid w:val="00B01059"/>
    <w:rsid w:val="00B018EF"/>
    <w:rsid w:val="00B019CA"/>
    <w:rsid w:val="00B023A3"/>
    <w:rsid w:val="00B026F0"/>
    <w:rsid w:val="00B029DE"/>
    <w:rsid w:val="00B0328E"/>
    <w:rsid w:val="00B04DCE"/>
    <w:rsid w:val="00B05656"/>
    <w:rsid w:val="00B11666"/>
    <w:rsid w:val="00B129BF"/>
    <w:rsid w:val="00B14857"/>
    <w:rsid w:val="00B151FD"/>
    <w:rsid w:val="00B1549E"/>
    <w:rsid w:val="00B165FD"/>
    <w:rsid w:val="00B166E8"/>
    <w:rsid w:val="00B2176A"/>
    <w:rsid w:val="00B21A9A"/>
    <w:rsid w:val="00B21BD2"/>
    <w:rsid w:val="00B25DF9"/>
    <w:rsid w:val="00B26411"/>
    <w:rsid w:val="00B26C78"/>
    <w:rsid w:val="00B32C7C"/>
    <w:rsid w:val="00B337A2"/>
    <w:rsid w:val="00B35280"/>
    <w:rsid w:val="00B3555B"/>
    <w:rsid w:val="00B35A25"/>
    <w:rsid w:val="00B36410"/>
    <w:rsid w:val="00B36C9C"/>
    <w:rsid w:val="00B375E9"/>
    <w:rsid w:val="00B43EF9"/>
    <w:rsid w:val="00B445A3"/>
    <w:rsid w:val="00B46039"/>
    <w:rsid w:val="00B50370"/>
    <w:rsid w:val="00B513D9"/>
    <w:rsid w:val="00B52982"/>
    <w:rsid w:val="00B52B5E"/>
    <w:rsid w:val="00B53231"/>
    <w:rsid w:val="00B57AD5"/>
    <w:rsid w:val="00B61937"/>
    <w:rsid w:val="00B61D1B"/>
    <w:rsid w:val="00B61E8D"/>
    <w:rsid w:val="00B61EB1"/>
    <w:rsid w:val="00B621F7"/>
    <w:rsid w:val="00B64D6A"/>
    <w:rsid w:val="00B67888"/>
    <w:rsid w:val="00B72E05"/>
    <w:rsid w:val="00B734C9"/>
    <w:rsid w:val="00B75C52"/>
    <w:rsid w:val="00B77AB7"/>
    <w:rsid w:val="00B77F02"/>
    <w:rsid w:val="00B8115D"/>
    <w:rsid w:val="00B82595"/>
    <w:rsid w:val="00B84852"/>
    <w:rsid w:val="00B9023B"/>
    <w:rsid w:val="00B93068"/>
    <w:rsid w:val="00B94E41"/>
    <w:rsid w:val="00B9678F"/>
    <w:rsid w:val="00B97A3A"/>
    <w:rsid w:val="00B97A86"/>
    <w:rsid w:val="00BA098E"/>
    <w:rsid w:val="00BA15AA"/>
    <w:rsid w:val="00BA2A33"/>
    <w:rsid w:val="00BA2A54"/>
    <w:rsid w:val="00BA30AA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5386"/>
    <w:rsid w:val="00BB7D99"/>
    <w:rsid w:val="00BC0881"/>
    <w:rsid w:val="00BC5F8F"/>
    <w:rsid w:val="00BC691C"/>
    <w:rsid w:val="00BD0156"/>
    <w:rsid w:val="00BD1677"/>
    <w:rsid w:val="00BD52BA"/>
    <w:rsid w:val="00BD531B"/>
    <w:rsid w:val="00BD6198"/>
    <w:rsid w:val="00BD6D31"/>
    <w:rsid w:val="00BE1EC9"/>
    <w:rsid w:val="00BE6930"/>
    <w:rsid w:val="00BF08D7"/>
    <w:rsid w:val="00BF0D2E"/>
    <w:rsid w:val="00BF234D"/>
    <w:rsid w:val="00BF48EA"/>
    <w:rsid w:val="00BF4BAD"/>
    <w:rsid w:val="00BF50A0"/>
    <w:rsid w:val="00C000F8"/>
    <w:rsid w:val="00C006AA"/>
    <w:rsid w:val="00C02225"/>
    <w:rsid w:val="00C0324A"/>
    <w:rsid w:val="00C04692"/>
    <w:rsid w:val="00C04D75"/>
    <w:rsid w:val="00C053C1"/>
    <w:rsid w:val="00C0605F"/>
    <w:rsid w:val="00C07596"/>
    <w:rsid w:val="00C076D6"/>
    <w:rsid w:val="00C1077A"/>
    <w:rsid w:val="00C11BA3"/>
    <w:rsid w:val="00C12244"/>
    <w:rsid w:val="00C12AF2"/>
    <w:rsid w:val="00C13BC3"/>
    <w:rsid w:val="00C15369"/>
    <w:rsid w:val="00C17344"/>
    <w:rsid w:val="00C20096"/>
    <w:rsid w:val="00C209B5"/>
    <w:rsid w:val="00C2103E"/>
    <w:rsid w:val="00C226C8"/>
    <w:rsid w:val="00C2308A"/>
    <w:rsid w:val="00C23278"/>
    <w:rsid w:val="00C255CD"/>
    <w:rsid w:val="00C25E92"/>
    <w:rsid w:val="00C27564"/>
    <w:rsid w:val="00C31E7B"/>
    <w:rsid w:val="00C32CAF"/>
    <w:rsid w:val="00C33E2F"/>
    <w:rsid w:val="00C34EB7"/>
    <w:rsid w:val="00C35D72"/>
    <w:rsid w:val="00C35D7E"/>
    <w:rsid w:val="00C3638E"/>
    <w:rsid w:val="00C36DB9"/>
    <w:rsid w:val="00C4489C"/>
    <w:rsid w:val="00C448F9"/>
    <w:rsid w:val="00C45F46"/>
    <w:rsid w:val="00C4655D"/>
    <w:rsid w:val="00C465CC"/>
    <w:rsid w:val="00C472AC"/>
    <w:rsid w:val="00C538C8"/>
    <w:rsid w:val="00C53C39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2B35"/>
    <w:rsid w:val="00C82DE6"/>
    <w:rsid w:val="00C86BD7"/>
    <w:rsid w:val="00C90FB6"/>
    <w:rsid w:val="00C911BF"/>
    <w:rsid w:val="00C913D8"/>
    <w:rsid w:val="00C91B90"/>
    <w:rsid w:val="00C925B6"/>
    <w:rsid w:val="00C93F01"/>
    <w:rsid w:val="00C954C1"/>
    <w:rsid w:val="00C9691A"/>
    <w:rsid w:val="00C976A6"/>
    <w:rsid w:val="00C97D28"/>
    <w:rsid w:val="00CA40AA"/>
    <w:rsid w:val="00CA40FA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64F8"/>
    <w:rsid w:val="00CD67F2"/>
    <w:rsid w:val="00CE09EE"/>
    <w:rsid w:val="00CE2A7D"/>
    <w:rsid w:val="00CE3E26"/>
    <w:rsid w:val="00CE50BB"/>
    <w:rsid w:val="00CE7978"/>
    <w:rsid w:val="00CE7E49"/>
    <w:rsid w:val="00CF34DF"/>
    <w:rsid w:val="00CF7360"/>
    <w:rsid w:val="00CF7CB5"/>
    <w:rsid w:val="00D00568"/>
    <w:rsid w:val="00D01A62"/>
    <w:rsid w:val="00D0269A"/>
    <w:rsid w:val="00D05AA5"/>
    <w:rsid w:val="00D105DF"/>
    <w:rsid w:val="00D11A30"/>
    <w:rsid w:val="00D124FC"/>
    <w:rsid w:val="00D14143"/>
    <w:rsid w:val="00D16433"/>
    <w:rsid w:val="00D167AB"/>
    <w:rsid w:val="00D16EE3"/>
    <w:rsid w:val="00D17D13"/>
    <w:rsid w:val="00D2288F"/>
    <w:rsid w:val="00D22C87"/>
    <w:rsid w:val="00D23867"/>
    <w:rsid w:val="00D239D3"/>
    <w:rsid w:val="00D2408B"/>
    <w:rsid w:val="00D26183"/>
    <w:rsid w:val="00D2667A"/>
    <w:rsid w:val="00D31E7C"/>
    <w:rsid w:val="00D34BC3"/>
    <w:rsid w:val="00D35DA8"/>
    <w:rsid w:val="00D366FF"/>
    <w:rsid w:val="00D3673D"/>
    <w:rsid w:val="00D40CB5"/>
    <w:rsid w:val="00D42E8B"/>
    <w:rsid w:val="00D43E9E"/>
    <w:rsid w:val="00D445EE"/>
    <w:rsid w:val="00D44E23"/>
    <w:rsid w:val="00D462B5"/>
    <w:rsid w:val="00D467B3"/>
    <w:rsid w:val="00D518E6"/>
    <w:rsid w:val="00D57CA5"/>
    <w:rsid w:val="00D57E7A"/>
    <w:rsid w:val="00D60EDE"/>
    <w:rsid w:val="00D622E8"/>
    <w:rsid w:val="00D62C52"/>
    <w:rsid w:val="00D660DA"/>
    <w:rsid w:val="00D7094D"/>
    <w:rsid w:val="00D724FD"/>
    <w:rsid w:val="00D72B39"/>
    <w:rsid w:val="00D742FB"/>
    <w:rsid w:val="00D766A1"/>
    <w:rsid w:val="00D80815"/>
    <w:rsid w:val="00D81AF0"/>
    <w:rsid w:val="00D8252D"/>
    <w:rsid w:val="00D82A65"/>
    <w:rsid w:val="00D82FCF"/>
    <w:rsid w:val="00D83692"/>
    <w:rsid w:val="00D858DF"/>
    <w:rsid w:val="00D86F89"/>
    <w:rsid w:val="00D87852"/>
    <w:rsid w:val="00D87E45"/>
    <w:rsid w:val="00D940AF"/>
    <w:rsid w:val="00D96CF9"/>
    <w:rsid w:val="00DA03EB"/>
    <w:rsid w:val="00DA06B7"/>
    <w:rsid w:val="00DA1A0B"/>
    <w:rsid w:val="00DA2028"/>
    <w:rsid w:val="00DA295A"/>
    <w:rsid w:val="00DA34A9"/>
    <w:rsid w:val="00DA39C1"/>
    <w:rsid w:val="00DA5A1A"/>
    <w:rsid w:val="00DB02A5"/>
    <w:rsid w:val="00DB3165"/>
    <w:rsid w:val="00DB4C7A"/>
    <w:rsid w:val="00DB74FF"/>
    <w:rsid w:val="00DC6235"/>
    <w:rsid w:val="00DC6A89"/>
    <w:rsid w:val="00DD0B68"/>
    <w:rsid w:val="00DD0BD2"/>
    <w:rsid w:val="00DD1A61"/>
    <w:rsid w:val="00DD1F6F"/>
    <w:rsid w:val="00DD3147"/>
    <w:rsid w:val="00DD3590"/>
    <w:rsid w:val="00DD58AF"/>
    <w:rsid w:val="00DD78BC"/>
    <w:rsid w:val="00DE0118"/>
    <w:rsid w:val="00DE0887"/>
    <w:rsid w:val="00DE10CF"/>
    <w:rsid w:val="00DE3484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DF77D0"/>
    <w:rsid w:val="00E02253"/>
    <w:rsid w:val="00E0301C"/>
    <w:rsid w:val="00E07950"/>
    <w:rsid w:val="00E13CC7"/>
    <w:rsid w:val="00E154CA"/>
    <w:rsid w:val="00E176BE"/>
    <w:rsid w:val="00E23AA8"/>
    <w:rsid w:val="00E24842"/>
    <w:rsid w:val="00E26A7C"/>
    <w:rsid w:val="00E32091"/>
    <w:rsid w:val="00E33AB9"/>
    <w:rsid w:val="00E3403A"/>
    <w:rsid w:val="00E341A2"/>
    <w:rsid w:val="00E35B8D"/>
    <w:rsid w:val="00E36956"/>
    <w:rsid w:val="00E3786C"/>
    <w:rsid w:val="00E4607D"/>
    <w:rsid w:val="00E472F1"/>
    <w:rsid w:val="00E47DA8"/>
    <w:rsid w:val="00E47F3C"/>
    <w:rsid w:val="00E507B8"/>
    <w:rsid w:val="00E51985"/>
    <w:rsid w:val="00E5204C"/>
    <w:rsid w:val="00E52CAC"/>
    <w:rsid w:val="00E535C4"/>
    <w:rsid w:val="00E53B05"/>
    <w:rsid w:val="00E545B2"/>
    <w:rsid w:val="00E54E5C"/>
    <w:rsid w:val="00E5601C"/>
    <w:rsid w:val="00E561B8"/>
    <w:rsid w:val="00E56450"/>
    <w:rsid w:val="00E60463"/>
    <w:rsid w:val="00E60809"/>
    <w:rsid w:val="00E60D56"/>
    <w:rsid w:val="00E6435C"/>
    <w:rsid w:val="00E66D85"/>
    <w:rsid w:val="00E67F8B"/>
    <w:rsid w:val="00E706D9"/>
    <w:rsid w:val="00E72322"/>
    <w:rsid w:val="00E724D9"/>
    <w:rsid w:val="00E744D6"/>
    <w:rsid w:val="00E75928"/>
    <w:rsid w:val="00E765F0"/>
    <w:rsid w:val="00E771A2"/>
    <w:rsid w:val="00E77EB2"/>
    <w:rsid w:val="00E801FD"/>
    <w:rsid w:val="00E8058A"/>
    <w:rsid w:val="00E8110A"/>
    <w:rsid w:val="00E811FD"/>
    <w:rsid w:val="00E8280A"/>
    <w:rsid w:val="00E84453"/>
    <w:rsid w:val="00E845E2"/>
    <w:rsid w:val="00E870F1"/>
    <w:rsid w:val="00E90278"/>
    <w:rsid w:val="00E91E88"/>
    <w:rsid w:val="00E924B8"/>
    <w:rsid w:val="00E927DF"/>
    <w:rsid w:val="00E934A4"/>
    <w:rsid w:val="00E93856"/>
    <w:rsid w:val="00E942A4"/>
    <w:rsid w:val="00E9483C"/>
    <w:rsid w:val="00E97466"/>
    <w:rsid w:val="00E97975"/>
    <w:rsid w:val="00EA2189"/>
    <w:rsid w:val="00EA2A9B"/>
    <w:rsid w:val="00EA355B"/>
    <w:rsid w:val="00EA5235"/>
    <w:rsid w:val="00EA64D7"/>
    <w:rsid w:val="00EB094F"/>
    <w:rsid w:val="00EB1319"/>
    <w:rsid w:val="00EB3985"/>
    <w:rsid w:val="00EB4252"/>
    <w:rsid w:val="00EB50A6"/>
    <w:rsid w:val="00EB6FEA"/>
    <w:rsid w:val="00EB702A"/>
    <w:rsid w:val="00EB75B1"/>
    <w:rsid w:val="00EC05D0"/>
    <w:rsid w:val="00EC23B0"/>
    <w:rsid w:val="00EC27C9"/>
    <w:rsid w:val="00EC3C6A"/>
    <w:rsid w:val="00EC462A"/>
    <w:rsid w:val="00EC66F6"/>
    <w:rsid w:val="00ED04B0"/>
    <w:rsid w:val="00ED04DF"/>
    <w:rsid w:val="00ED1002"/>
    <w:rsid w:val="00ED15B5"/>
    <w:rsid w:val="00ED2F14"/>
    <w:rsid w:val="00ED4A2B"/>
    <w:rsid w:val="00ED6728"/>
    <w:rsid w:val="00EE1338"/>
    <w:rsid w:val="00EE1DB2"/>
    <w:rsid w:val="00EE3ADF"/>
    <w:rsid w:val="00EE50ED"/>
    <w:rsid w:val="00EE6D3A"/>
    <w:rsid w:val="00EE74FE"/>
    <w:rsid w:val="00EE7A94"/>
    <w:rsid w:val="00EF37DA"/>
    <w:rsid w:val="00EF3BA8"/>
    <w:rsid w:val="00EF3CFD"/>
    <w:rsid w:val="00EF6D59"/>
    <w:rsid w:val="00EF7957"/>
    <w:rsid w:val="00F00089"/>
    <w:rsid w:val="00F017E8"/>
    <w:rsid w:val="00F02620"/>
    <w:rsid w:val="00F0524A"/>
    <w:rsid w:val="00F12D23"/>
    <w:rsid w:val="00F14CFB"/>
    <w:rsid w:val="00F16116"/>
    <w:rsid w:val="00F167A8"/>
    <w:rsid w:val="00F16DAA"/>
    <w:rsid w:val="00F208CA"/>
    <w:rsid w:val="00F21225"/>
    <w:rsid w:val="00F225A8"/>
    <w:rsid w:val="00F22B21"/>
    <w:rsid w:val="00F2389B"/>
    <w:rsid w:val="00F23F73"/>
    <w:rsid w:val="00F2462E"/>
    <w:rsid w:val="00F25D9B"/>
    <w:rsid w:val="00F26D98"/>
    <w:rsid w:val="00F30783"/>
    <w:rsid w:val="00F32A69"/>
    <w:rsid w:val="00F337F3"/>
    <w:rsid w:val="00F356B4"/>
    <w:rsid w:val="00F35BD9"/>
    <w:rsid w:val="00F35FF8"/>
    <w:rsid w:val="00F3611E"/>
    <w:rsid w:val="00F36575"/>
    <w:rsid w:val="00F37FEE"/>
    <w:rsid w:val="00F4061A"/>
    <w:rsid w:val="00F40C60"/>
    <w:rsid w:val="00F41E17"/>
    <w:rsid w:val="00F42484"/>
    <w:rsid w:val="00F44FC0"/>
    <w:rsid w:val="00F471C8"/>
    <w:rsid w:val="00F472D3"/>
    <w:rsid w:val="00F510F4"/>
    <w:rsid w:val="00F523D0"/>
    <w:rsid w:val="00F55232"/>
    <w:rsid w:val="00F56251"/>
    <w:rsid w:val="00F60787"/>
    <w:rsid w:val="00F61B43"/>
    <w:rsid w:val="00F61CA1"/>
    <w:rsid w:val="00F61DEF"/>
    <w:rsid w:val="00F63AEE"/>
    <w:rsid w:val="00F650EE"/>
    <w:rsid w:val="00F67357"/>
    <w:rsid w:val="00F67671"/>
    <w:rsid w:val="00F71E9C"/>
    <w:rsid w:val="00F72300"/>
    <w:rsid w:val="00F72A6A"/>
    <w:rsid w:val="00F745BB"/>
    <w:rsid w:val="00F746A5"/>
    <w:rsid w:val="00F74E9B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87641"/>
    <w:rsid w:val="00F906F2"/>
    <w:rsid w:val="00F9223F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40D"/>
    <w:rsid w:val="00FA7592"/>
    <w:rsid w:val="00FA75F9"/>
    <w:rsid w:val="00FB0312"/>
    <w:rsid w:val="00FB1E04"/>
    <w:rsid w:val="00FB201C"/>
    <w:rsid w:val="00FB22FE"/>
    <w:rsid w:val="00FB6615"/>
    <w:rsid w:val="00FC0852"/>
    <w:rsid w:val="00FC12F8"/>
    <w:rsid w:val="00FC38FF"/>
    <w:rsid w:val="00FC6414"/>
    <w:rsid w:val="00FC6EE9"/>
    <w:rsid w:val="00FD23A6"/>
    <w:rsid w:val="00FD3424"/>
    <w:rsid w:val="00FD37DA"/>
    <w:rsid w:val="00FD3ED3"/>
    <w:rsid w:val="00FD5E06"/>
    <w:rsid w:val="00FE2FE7"/>
    <w:rsid w:val="00FE4049"/>
    <w:rsid w:val="00FF096C"/>
    <w:rsid w:val="00FF13B8"/>
    <w:rsid w:val="00FF2071"/>
    <w:rsid w:val="00FF2888"/>
    <w:rsid w:val="00FF3CAA"/>
    <w:rsid w:val="00FF44A7"/>
    <w:rsid w:val="5899E268"/>
    <w:rsid w:val="6AE99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7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AB9"/>
    <w:pPr>
      <w:keepNext/>
      <w:numPr>
        <w:ilvl w:val="1"/>
        <w:numId w:val="14"/>
      </w:numPr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14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21D9"/>
    <w:pPr>
      <w:keepNext/>
      <w:keepLines/>
      <w:numPr>
        <w:ilvl w:val="3"/>
        <w:numId w:val="1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21D9"/>
    <w:pPr>
      <w:keepNext/>
      <w:keepLines/>
      <w:numPr>
        <w:ilvl w:val="4"/>
        <w:numId w:val="14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D9"/>
    <w:pPr>
      <w:keepNext/>
      <w:keepLines/>
      <w:numPr>
        <w:ilvl w:val="5"/>
        <w:numId w:val="1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21D9"/>
    <w:pPr>
      <w:keepNext/>
      <w:keepLines/>
      <w:numPr>
        <w:ilvl w:val="6"/>
        <w:numId w:val="1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21D9"/>
    <w:pPr>
      <w:keepNext/>
      <w:keepLines/>
      <w:numPr>
        <w:ilvl w:val="7"/>
        <w:numId w:val="1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21D9"/>
    <w:pPr>
      <w:keepNext/>
      <w:keepLines/>
      <w:numPr>
        <w:ilvl w:val="8"/>
        <w:numId w:val="1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semiHidden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E33AB9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7C3072"/>
    <w:pPr>
      <w:keepNext/>
      <w:jc w:val="center"/>
    </w:pPr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uiPriority w:val="99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D4A2B"/>
    <w:rPr>
      <w:color w:val="954F72" w:themeColor="followedHyperlink"/>
      <w:u w:val="single"/>
    </w:rPr>
  </w:style>
  <w:style w:type="paragraph" w:customStyle="1" w:styleId="2">
    <w:name w:val="!2"/>
    <w:basedOn w:val="-Note"/>
    <w:uiPriority w:val="11"/>
    <w:semiHidden/>
    <w:rsid w:val="00EE1DB2"/>
    <w:pPr>
      <w:numPr>
        <w:ilvl w:val="3"/>
      </w:numPr>
      <w:tabs>
        <w:tab w:val="num" w:pos="1354"/>
      </w:tabs>
    </w:pPr>
  </w:style>
  <w:style w:type="paragraph" w:customStyle="1" w:styleId="3">
    <w:name w:val="!3"/>
    <w:basedOn w:val="-Note"/>
    <w:uiPriority w:val="12"/>
    <w:semiHidden/>
    <w:rsid w:val="00EE1DB2"/>
    <w:pPr>
      <w:numPr>
        <w:ilvl w:val="6"/>
      </w:numPr>
    </w:pPr>
  </w:style>
  <w:style w:type="paragraph" w:customStyle="1" w:styleId="C2">
    <w:name w:val="!C2"/>
    <w:basedOn w:val="-Note"/>
    <w:next w:val="Normal"/>
    <w:uiPriority w:val="17"/>
    <w:semiHidden/>
    <w:rsid w:val="00EE1DB2"/>
    <w:pPr>
      <w:numPr>
        <w:ilvl w:val="4"/>
      </w:numPr>
      <w:spacing w:before="240" w:after="240"/>
    </w:pPr>
  </w:style>
  <w:style w:type="paragraph" w:customStyle="1" w:styleId="C3">
    <w:name w:val="!C3"/>
    <w:basedOn w:val="-Note"/>
    <w:uiPriority w:val="18"/>
    <w:semiHidden/>
    <w:rsid w:val="00EE1DB2"/>
    <w:pPr>
      <w:numPr>
        <w:ilvl w:val="7"/>
      </w:numPr>
    </w:pPr>
  </w:style>
  <w:style w:type="paragraph" w:customStyle="1" w:styleId="C-Caution">
    <w:name w:val="!C-Caution"/>
    <w:basedOn w:val="-Note"/>
    <w:qFormat/>
    <w:rsid w:val="00EE1DB2"/>
    <w:pPr>
      <w:numPr>
        <w:ilvl w:val="1"/>
      </w:numPr>
    </w:pPr>
    <w:rPr>
      <w:noProof/>
      <w:kern w:val="22"/>
    </w:rPr>
  </w:style>
  <w:style w:type="paragraph" w:customStyle="1" w:styleId="-Note">
    <w:name w:val="!-Note"/>
    <w:basedOn w:val="Normal"/>
    <w:next w:val="B-Body"/>
    <w:uiPriority w:val="99"/>
    <w:qFormat/>
    <w:rsid w:val="00EE1DB2"/>
    <w:pPr>
      <w:keepLines/>
      <w:numPr>
        <w:numId w:val="4"/>
      </w:numPr>
      <w:overflowPunct/>
      <w:autoSpaceDE/>
      <w:autoSpaceDN/>
      <w:snapToGrid w:val="0"/>
      <w:spacing w:before="300" w:after="300"/>
      <w:textAlignment w:val="auto"/>
    </w:pPr>
    <w:rPr>
      <w:rFonts w:eastAsia="SimSun"/>
      <w:sz w:val="22"/>
      <w:lang w:val="en-US" w:eastAsia="zh-CN"/>
    </w:rPr>
  </w:style>
  <w:style w:type="paragraph" w:customStyle="1" w:styleId="W-Warning">
    <w:name w:val="!W-Warning"/>
    <w:basedOn w:val="-Note"/>
    <w:next w:val="Normal"/>
    <w:qFormat/>
    <w:rsid w:val="00EE1DB2"/>
    <w:pPr>
      <w:numPr>
        <w:ilvl w:val="2"/>
      </w:numPr>
      <w:spacing w:before="240" w:after="240"/>
    </w:pPr>
    <w:rPr>
      <w:rFonts w:eastAsia="Times New Roman"/>
    </w:rPr>
  </w:style>
  <w:style w:type="paragraph" w:customStyle="1" w:styleId="W2">
    <w:name w:val="!W2"/>
    <w:basedOn w:val="-Note"/>
    <w:uiPriority w:val="14"/>
    <w:semiHidden/>
    <w:rsid w:val="00EE1DB2"/>
    <w:pPr>
      <w:numPr>
        <w:ilvl w:val="5"/>
      </w:numPr>
      <w:tabs>
        <w:tab w:val="num" w:pos="1656"/>
      </w:tabs>
    </w:pPr>
  </w:style>
  <w:style w:type="paragraph" w:customStyle="1" w:styleId="W3">
    <w:name w:val="!W3"/>
    <w:basedOn w:val="-Note"/>
    <w:uiPriority w:val="15"/>
    <w:semiHidden/>
    <w:rsid w:val="00EE1DB2"/>
    <w:pPr>
      <w:numPr>
        <w:ilvl w:val="8"/>
      </w:numPr>
      <w:tabs>
        <w:tab w:val="num" w:pos="2016"/>
      </w:tabs>
    </w:pPr>
  </w:style>
  <w:style w:type="paragraph" w:customStyle="1" w:styleId="B-Body">
    <w:name w:val="B-Body"/>
    <w:link w:val="B-BodyChar"/>
    <w:uiPriority w:val="30"/>
    <w:qFormat/>
    <w:rsid w:val="00EE1DB2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EE1DB2"/>
    <w:rPr>
      <w:rFonts w:ascii="Times New Roman" w:hAnsi="Times New Roman"/>
      <w:sz w:val="22"/>
    </w:rPr>
  </w:style>
  <w:style w:type="paragraph" w:customStyle="1" w:styleId="TB-TableBody">
    <w:name w:val="TB-Table Body"/>
    <w:qFormat/>
    <w:rsid w:val="00EE1DB2"/>
    <w:pPr>
      <w:spacing w:before="40" w:after="40" w:line="180" w:lineRule="atLeast"/>
    </w:pPr>
    <w:rPr>
      <w:rFonts w:ascii="Arial" w:eastAsia="Times New Roman" w:hAnsi="Arial" w:cs="Arial"/>
      <w:sz w:val="18"/>
    </w:rPr>
  </w:style>
  <w:style w:type="paragraph" w:customStyle="1" w:styleId="TH-TableHeading">
    <w:name w:val="TH-Table Heading"/>
    <w:qFormat/>
    <w:rsid w:val="00EE1DB2"/>
    <w:pPr>
      <w:keepNext/>
      <w:spacing w:before="60" w:after="60" w:line="240" w:lineRule="atLeast"/>
      <w:jc w:val="center"/>
    </w:pPr>
    <w:rPr>
      <w:rFonts w:ascii="Arial" w:eastAsia="Times New Roman" w:hAnsi="Arial" w:cs="Arial"/>
      <w:b/>
      <w:sz w:val="18"/>
    </w:rPr>
  </w:style>
  <w:style w:type="paragraph" w:customStyle="1" w:styleId="T-TableTitle">
    <w:name w:val="T-Table Title"/>
    <w:qFormat/>
    <w:rsid w:val="00EE1DB2"/>
    <w:pPr>
      <w:keepNext/>
      <w:spacing w:before="240" w:after="120"/>
      <w:ind w:left="720"/>
    </w:pPr>
    <w:rPr>
      <w:rFonts w:ascii="Arial" w:eastAsia="Times New Roman" w:hAnsi="Arial" w:cs="Arial"/>
      <w:b/>
      <w:sz w:val="22"/>
    </w:rPr>
  </w:style>
  <w:style w:type="paragraph" w:customStyle="1" w:styleId="A-Anchor">
    <w:name w:val="A-Anchor"/>
    <w:link w:val="A-AnchorChar"/>
    <w:uiPriority w:val="99"/>
    <w:qFormat/>
    <w:rsid w:val="00EE1DB2"/>
    <w:pPr>
      <w:keepNext/>
      <w:spacing w:before="120" w:after="240"/>
      <w:ind w:left="720"/>
    </w:pPr>
    <w:rPr>
      <w:rFonts w:ascii="Times New Roman" w:hAnsi="Times New Roman"/>
      <w:b/>
      <w:sz w:val="22"/>
    </w:rPr>
  </w:style>
  <w:style w:type="character" w:customStyle="1" w:styleId="A-AnchorChar">
    <w:name w:val="A-Anchor Char"/>
    <w:basedOn w:val="DefaultParagraphFont"/>
    <w:link w:val="A-Anchor"/>
    <w:uiPriority w:val="99"/>
    <w:rsid w:val="00EE1DB2"/>
    <w:rPr>
      <w:rFonts w:ascii="Times New Roman" w:hAnsi="Times New Roman"/>
      <w:b/>
      <w:sz w:val="22"/>
    </w:rPr>
  </w:style>
  <w:style w:type="paragraph" w:customStyle="1" w:styleId="F-FigureTitle">
    <w:name w:val="F-Figure Title"/>
    <w:link w:val="F-FigureTitleChar"/>
    <w:qFormat/>
    <w:rsid w:val="00EE1DB2"/>
    <w:pPr>
      <w:keepNext/>
      <w:spacing w:before="120" w:after="240"/>
      <w:ind w:left="720"/>
    </w:pPr>
    <w:rPr>
      <w:rFonts w:ascii="Arial" w:eastAsia="SimHei" w:hAnsi="Arial" w:cs="Arial"/>
      <w:b/>
      <w:sz w:val="22"/>
    </w:rPr>
  </w:style>
  <w:style w:type="character" w:customStyle="1" w:styleId="F-FigureTitleChar">
    <w:name w:val="F-Figure Title Char"/>
    <w:basedOn w:val="DefaultParagraphFont"/>
    <w:link w:val="F-FigureTitle"/>
    <w:rsid w:val="00EE1DB2"/>
    <w:rPr>
      <w:rFonts w:ascii="Arial" w:eastAsia="SimHei" w:hAnsi="Arial" w:cs="Arial"/>
      <w:b/>
      <w:sz w:val="22"/>
    </w:rPr>
  </w:style>
  <w:style w:type="paragraph" w:customStyle="1" w:styleId="TU-TableBullet">
    <w:name w:val="TU-Table Bullet"/>
    <w:basedOn w:val="TB-TableBody"/>
    <w:qFormat/>
    <w:rsid w:val="00B61EB1"/>
    <w:pPr>
      <w:numPr>
        <w:numId w:val="6"/>
      </w:numPr>
      <w:spacing w:line="200" w:lineRule="atLeast"/>
    </w:pPr>
    <w:rPr>
      <w:rFonts w:eastAsia="SimSun"/>
    </w:rPr>
  </w:style>
  <w:style w:type="paragraph" w:customStyle="1" w:styleId="TU2-TableBullet2">
    <w:name w:val="TU2-Table Bullet 2"/>
    <w:basedOn w:val="TU-TableBullet"/>
    <w:rsid w:val="00B61EB1"/>
    <w:pPr>
      <w:numPr>
        <w:ilvl w:val="1"/>
      </w:numPr>
    </w:pPr>
  </w:style>
  <w:style w:type="paragraph" w:customStyle="1" w:styleId="TU3-TableBullet3">
    <w:name w:val="TU3-Table Bullet 3"/>
    <w:basedOn w:val="TU2-TableBullet2"/>
    <w:rsid w:val="00B61EB1"/>
    <w:pPr>
      <w:numPr>
        <w:ilvl w:val="2"/>
      </w:numPr>
    </w:pPr>
    <w:rPr>
      <w:lang w:eastAsia="ja-JP"/>
    </w:rPr>
  </w:style>
  <w:style w:type="paragraph" w:customStyle="1" w:styleId="TU4-TableBullet4">
    <w:name w:val="TU4-Table Bullet 4"/>
    <w:basedOn w:val="TU3-TableBullet3"/>
    <w:qFormat/>
    <w:rsid w:val="00B61EB1"/>
    <w:pPr>
      <w:numPr>
        <w:ilvl w:val="3"/>
      </w:numPr>
      <w:tabs>
        <w:tab w:val="left" w:pos="1116"/>
      </w:tabs>
    </w:p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D04B0"/>
    <w:pPr>
      <w:numPr>
        <w:numId w:val="8"/>
      </w:numPr>
      <w:spacing w:before="240" w:after="240" w:line="360" w:lineRule="auto"/>
    </w:pPr>
    <w:rPr>
      <w:b/>
      <w:sz w:val="22"/>
    </w:rPr>
  </w:style>
  <w:style w:type="character" w:customStyle="1" w:styleId="ObservationChar">
    <w:name w:val="Observation Char"/>
    <w:basedOn w:val="B-BodyChar"/>
    <w:link w:val="Observation"/>
    <w:rsid w:val="00ED04B0"/>
    <w:rPr>
      <w:rFonts w:ascii="Times New Roman" w:eastAsia="Times New Roman" w:hAnsi="Times New Roman"/>
      <w:b/>
      <w:sz w:val="22"/>
      <w:lang w:val="en-GB"/>
    </w:rPr>
  </w:style>
  <w:style w:type="paragraph" w:customStyle="1" w:styleId="Proposal">
    <w:name w:val="Proposal"/>
    <w:basedOn w:val="ListParagraph"/>
    <w:link w:val="ProposalChar"/>
    <w:qFormat/>
    <w:rsid w:val="00ED04B0"/>
    <w:pPr>
      <w:numPr>
        <w:numId w:val="12"/>
      </w:numPr>
      <w:spacing w:before="240" w:after="240" w:line="360" w:lineRule="auto"/>
      <w:ind w:left="0" w:firstLine="0"/>
    </w:pPr>
    <w:rPr>
      <w:b/>
    </w:rPr>
  </w:style>
  <w:style w:type="character" w:customStyle="1" w:styleId="ProposalChar">
    <w:name w:val="Proposal Char"/>
    <w:basedOn w:val="DefaultParagraphFont"/>
    <w:link w:val="Proposal"/>
    <w:rsid w:val="00ED04B0"/>
    <w:rPr>
      <w:rFonts w:ascii="Times New Roman" w:eastAsia="Times New Roman" w:hAnsi="Times New Roman"/>
      <w:b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E154CA"/>
    <w:pPr>
      <w:spacing w:after="1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721D9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21D9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D9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21D9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21D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21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CRCoverPage">
    <w:name w:val="CR Cover Page"/>
    <w:link w:val="CRCoverPageZchn"/>
    <w:rsid w:val="00494B2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94B27"/>
    <w:rPr>
      <w:rFonts w:ascii="Arial" w:eastAsia="Times New Roman" w:hAnsi="Arial"/>
      <w:lang w:val="en-GB"/>
    </w:rPr>
  </w:style>
  <w:style w:type="character" w:styleId="Emphasis">
    <w:name w:val="Emphasis"/>
    <w:basedOn w:val="DefaultParagraphFont"/>
    <w:uiPriority w:val="20"/>
    <w:qFormat/>
    <w:rsid w:val="00175052"/>
    <w:rPr>
      <w:i/>
      <w:iCs/>
    </w:rPr>
  </w:style>
  <w:style w:type="paragraph" w:styleId="Revision">
    <w:name w:val="Revision"/>
    <w:hidden/>
    <w:uiPriority w:val="99"/>
    <w:semiHidden/>
    <w:rsid w:val="004801EB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2CBCF7-ABAE-4644-B605-2448D096ED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8C5B143-0912-4EB6-8BB9-F90988F2C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816</Words>
  <Characters>4654</Characters>
  <Application>Microsoft Office Word</Application>
  <DocSecurity>0</DocSecurity>
  <Lines>38</Lines>
  <Paragraphs>10</Paragraphs>
  <ScaleCrop>false</ScaleCrop>
  <Company>Qualcomm Incorporated</Company>
  <LinksUpToDate>false</LinksUpToDate>
  <CharactersWithSpaces>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User;Vinosh James;Alberto Rico Alvarino</dc:creator>
  <cp:keywords/>
  <dc:description/>
  <cp:lastModifiedBy>QC (Umesh)</cp:lastModifiedBy>
  <cp:revision>55</cp:revision>
  <dcterms:created xsi:type="dcterms:W3CDTF">2022-08-03T22:24:00Z</dcterms:created>
  <dcterms:modified xsi:type="dcterms:W3CDTF">2022-08-10T04:42:00Z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</Properties>
</file>